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5316" w14:textId="77777777" w:rsidR="0073757D" w:rsidRDefault="0073757D" w:rsidP="0073757D">
      <w:pPr>
        <w:ind w:left="630" w:right="720"/>
        <w:jc w:val="center"/>
        <w:rPr>
          <w:rFonts w:ascii="Arial" w:hAnsi="Arial"/>
          <w:b/>
          <w:color w:val="000000"/>
          <w:sz w:val="32"/>
          <w:lang w:val="es-ES"/>
        </w:rPr>
      </w:pPr>
    </w:p>
    <w:p w14:paraId="5B503FA4" w14:textId="77777777" w:rsidR="0073757D" w:rsidRDefault="0073757D" w:rsidP="0073757D">
      <w:pPr>
        <w:ind w:left="630" w:right="720"/>
        <w:jc w:val="center"/>
        <w:rPr>
          <w:rFonts w:ascii="Arial" w:hAnsi="Arial"/>
          <w:b/>
          <w:color w:val="000000"/>
          <w:sz w:val="32"/>
          <w:lang w:val="es-ES"/>
        </w:rPr>
      </w:pPr>
      <w:r w:rsidRPr="000D2E87">
        <w:rPr>
          <w:rFonts w:ascii="Arial" w:hAnsi="Arial"/>
          <w:b/>
          <w:color w:val="000000"/>
          <w:sz w:val="32"/>
          <w:lang w:val="es-ES"/>
        </w:rPr>
        <w:t>ULTRA-K</w:t>
      </w:r>
    </w:p>
    <w:p w14:paraId="30A66FD0" w14:textId="77777777" w:rsidR="0073757D" w:rsidRDefault="0059374B" w:rsidP="0073757D">
      <w:pPr>
        <w:ind w:left="630" w:right="720"/>
        <w:jc w:val="center"/>
        <w:rPr>
          <w:rFonts w:ascii="Arial" w:hAnsi="Arial"/>
          <w:color w:val="000000"/>
          <w:szCs w:val="24"/>
          <w:lang w:val="es-ES"/>
        </w:rPr>
      </w:pPr>
      <w:r w:rsidRPr="00FC3135">
        <w:rPr>
          <w:rFonts w:ascii="Arial" w:hAnsi="Arial"/>
          <w:color w:val="000000"/>
          <w:szCs w:val="24"/>
          <w:lang w:val="es-ES"/>
        </w:rPr>
        <w:t>Series 600K</w:t>
      </w:r>
      <w:r>
        <w:rPr>
          <w:rFonts w:ascii="Arial" w:hAnsi="Arial"/>
          <w:color w:val="000000"/>
          <w:szCs w:val="24"/>
          <w:lang w:val="es-ES"/>
        </w:rPr>
        <w:t>-</w:t>
      </w:r>
      <w:r w:rsidRPr="00ED2927">
        <w:rPr>
          <w:rFonts w:ascii="Arial" w:hAnsi="Arial"/>
          <w:i/>
          <w:color w:val="000000"/>
          <w:szCs w:val="24"/>
          <w:lang w:val="es-ES"/>
        </w:rPr>
        <w:t>he</w:t>
      </w:r>
    </w:p>
    <w:p w14:paraId="7C1C545A" w14:textId="77777777" w:rsidR="0073757D" w:rsidRPr="00FC3135" w:rsidRDefault="0073757D" w:rsidP="0073757D">
      <w:pPr>
        <w:ind w:left="630" w:right="720"/>
        <w:jc w:val="center"/>
        <w:rPr>
          <w:rFonts w:ascii="Arial" w:hAnsi="Arial"/>
          <w:color w:val="000000"/>
          <w:szCs w:val="24"/>
          <w:lang w:val="es-ES"/>
        </w:rPr>
      </w:pPr>
    </w:p>
    <w:p w14:paraId="65DD0012" w14:textId="77777777" w:rsidR="0073757D" w:rsidRPr="00FC3135" w:rsidRDefault="0059374B" w:rsidP="0073757D">
      <w:pPr>
        <w:ind w:left="630" w:right="720"/>
        <w:jc w:val="center"/>
        <w:rPr>
          <w:rFonts w:ascii="Arial" w:hAnsi="Arial"/>
          <w:b/>
          <w:color w:val="000000"/>
          <w:sz w:val="32"/>
          <w:szCs w:val="32"/>
          <w:lang w:val="es-ES"/>
        </w:rPr>
      </w:pPr>
      <w:r w:rsidRPr="0059374B">
        <w:rPr>
          <w:rFonts w:ascii="Arial" w:hAnsi="Arial"/>
          <w:b/>
          <w:color w:val="000000"/>
          <w:sz w:val="32"/>
          <w:szCs w:val="32"/>
          <w:lang w:val="es-ES"/>
        </w:rPr>
        <w:t xml:space="preserve">High </w:t>
      </w:r>
      <w:proofErr w:type="spellStart"/>
      <w:r w:rsidRPr="0059374B">
        <w:rPr>
          <w:rFonts w:ascii="Arial" w:hAnsi="Arial"/>
          <w:b/>
          <w:color w:val="000000"/>
          <w:sz w:val="32"/>
          <w:szCs w:val="32"/>
          <w:lang w:val="es-ES"/>
        </w:rPr>
        <w:t>Efficiency</w:t>
      </w:r>
      <w:proofErr w:type="spellEnd"/>
      <w:r w:rsidRPr="0059374B">
        <w:rPr>
          <w:rFonts w:ascii="Arial" w:hAnsi="Arial"/>
          <w:b/>
          <w:color w:val="000000"/>
          <w:sz w:val="32"/>
          <w:szCs w:val="32"/>
          <w:lang w:val="es-ES"/>
        </w:rPr>
        <w:t>, K-</w:t>
      </w:r>
      <w:proofErr w:type="spellStart"/>
      <w:r w:rsidRPr="0059374B">
        <w:rPr>
          <w:rFonts w:ascii="Arial" w:hAnsi="Arial"/>
          <w:b/>
          <w:color w:val="000000"/>
          <w:sz w:val="32"/>
          <w:szCs w:val="32"/>
          <w:lang w:val="es-ES"/>
        </w:rPr>
        <w:t>Rated</w:t>
      </w:r>
      <w:proofErr w:type="spellEnd"/>
      <w:r w:rsidRPr="0059374B">
        <w:rPr>
          <w:rFonts w:ascii="Arial" w:hAnsi="Arial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Pr="0059374B">
        <w:rPr>
          <w:rFonts w:ascii="Arial" w:hAnsi="Arial"/>
          <w:b/>
          <w:color w:val="000000"/>
          <w:sz w:val="32"/>
          <w:szCs w:val="32"/>
          <w:lang w:val="es-ES"/>
        </w:rPr>
        <w:t>Power</w:t>
      </w:r>
      <w:proofErr w:type="spellEnd"/>
      <w:r w:rsidRPr="0059374B">
        <w:rPr>
          <w:rFonts w:ascii="Arial" w:hAnsi="Arial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Pr="0059374B">
        <w:rPr>
          <w:rFonts w:ascii="Arial" w:hAnsi="Arial"/>
          <w:b/>
          <w:color w:val="000000"/>
          <w:sz w:val="32"/>
          <w:szCs w:val="32"/>
          <w:lang w:val="es-ES"/>
        </w:rPr>
        <w:t>Conditioning</w:t>
      </w:r>
      <w:proofErr w:type="spellEnd"/>
      <w:r w:rsidRPr="0059374B">
        <w:rPr>
          <w:rFonts w:ascii="Arial" w:hAnsi="Arial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Pr="0059374B">
        <w:rPr>
          <w:rFonts w:ascii="Arial" w:hAnsi="Arial"/>
          <w:b/>
          <w:color w:val="000000"/>
          <w:sz w:val="32"/>
          <w:szCs w:val="32"/>
          <w:lang w:val="es-ES"/>
        </w:rPr>
        <w:t>Transformer</w:t>
      </w:r>
      <w:proofErr w:type="spellEnd"/>
    </w:p>
    <w:p w14:paraId="6A58AAA6" w14:textId="77777777" w:rsidR="0073757D" w:rsidRPr="00FC3135" w:rsidRDefault="002450B2" w:rsidP="0073757D">
      <w:pPr>
        <w:ind w:left="630" w:right="720"/>
        <w:jc w:val="center"/>
        <w:rPr>
          <w:rFonts w:ascii="Arial" w:hAnsi="Arial"/>
          <w:b/>
          <w:color w:val="000000"/>
          <w:sz w:val="32"/>
          <w:szCs w:val="32"/>
          <w:lang w:val="es-ES"/>
        </w:rPr>
      </w:pPr>
      <w:r>
        <w:rPr>
          <w:rFonts w:ascii="Arial" w:hAnsi="Arial"/>
          <w:b/>
          <w:color w:val="000000"/>
          <w:sz w:val="32"/>
          <w:szCs w:val="32"/>
          <w:lang w:val="es-ES"/>
        </w:rPr>
        <w:t>5k</w:t>
      </w:r>
      <w:r w:rsidR="0073757D" w:rsidRPr="00FC3135">
        <w:rPr>
          <w:rFonts w:ascii="Arial" w:hAnsi="Arial"/>
          <w:b/>
          <w:color w:val="000000"/>
          <w:sz w:val="32"/>
          <w:szCs w:val="32"/>
          <w:lang w:val="es-ES"/>
        </w:rPr>
        <w:t xml:space="preserve">VA – </w:t>
      </w:r>
      <w:r w:rsidR="0059374B">
        <w:rPr>
          <w:rFonts w:ascii="Arial" w:hAnsi="Arial"/>
          <w:b/>
          <w:color w:val="000000"/>
          <w:sz w:val="32"/>
          <w:szCs w:val="32"/>
          <w:lang w:val="es-ES"/>
        </w:rPr>
        <w:t>2</w:t>
      </w:r>
      <w:r>
        <w:rPr>
          <w:rFonts w:ascii="Arial" w:hAnsi="Arial"/>
          <w:b/>
          <w:color w:val="000000"/>
          <w:sz w:val="32"/>
          <w:szCs w:val="32"/>
          <w:lang w:val="es-ES"/>
        </w:rPr>
        <w:t>5k</w:t>
      </w:r>
      <w:r w:rsidR="0073757D" w:rsidRPr="00FC3135">
        <w:rPr>
          <w:rFonts w:ascii="Arial" w:hAnsi="Arial"/>
          <w:b/>
          <w:color w:val="000000"/>
          <w:sz w:val="32"/>
          <w:szCs w:val="32"/>
          <w:lang w:val="es-ES"/>
        </w:rPr>
        <w:t>VA</w:t>
      </w:r>
    </w:p>
    <w:p w14:paraId="669782A9" w14:textId="77777777" w:rsidR="0073757D" w:rsidRPr="00FC3135" w:rsidRDefault="0073757D" w:rsidP="0073757D">
      <w:pPr>
        <w:ind w:left="630" w:right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C5133">
        <w:rPr>
          <w:color w:val="000000"/>
          <w:sz w:val="28"/>
        </w:rPr>
        <w:br/>
      </w:r>
      <w:r w:rsidR="003F0A79">
        <w:rPr>
          <w:rFonts w:ascii="Arial" w:hAnsi="Arial" w:cs="Arial"/>
          <w:b/>
          <w:color w:val="000000"/>
          <w:sz w:val="28"/>
          <w:szCs w:val="28"/>
        </w:rPr>
        <w:t>1</w:t>
      </w:r>
      <w:r w:rsidRPr="00FC3135">
        <w:rPr>
          <w:rFonts w:ascii="Arial" w:hAnsi="Arial" w:cs="Arial"/>
          <w:b/>
          <w:color w:val="000000"/>
          <w:sz w:val="28"/>
          <w:szCs w:val="28"/>
        </w:rPr>
        <w:t xml:space="preserve"> P</w:t>
      </w:r>
      <w:r>
        <w:rPr>
          <w:rFonts w:ascii="Arial" w:hAnsi="Arial" w:cs="Arial"/>
          <w:b/>
          <w:color w:val="000000"/>
          <w:sz w:val="28"/>
          <w:szCs w:val="28"/>
        </w:rPr>
        <w:t xml:space="preserve">hase </w:t>
      </w:r>
      <w:r w:rsidRPr="00FC3135">
        <w:rPr>
          <w:rFonts w:ascii="Arial" w:hAnsi="Arial" w:cs="Arial"/>
          <w:b/>
          <w:color w:val="000000"/>
          <w:sz w:val="28"/>
          <w:szCs w:val="28"/>
        </w:rPr>
        <w:t>G</w:t>
      </w:r>
      <w:r>
        <w:rPr>
          <w:rFonts w:ascii="Arial" w:hAnsi="Arial" w:cs="Arial"/>
          <w:b/>
          <w:color w:val="000000"/>
          <w:sz w:val="28"/>
          <w:szCs w:val="28"/>
        </w:rPr>
        <w:t xml:space="preserve">uide </w:t>
      </w:r>
      <w:r w:rsidRPr="00FC3135">
        <w:rPr>
          <w:rFonts w:ascii="Arial" w:hAnsi="Arial" w:cs="Arial"/>
          <w:b/>
          <w:color w:val="000000"/>
          <w:sz w:val="28"/>
          <w:szCs w:val="28"/>
        </w:rPr>
        <w:t>S</w:t>
      </w:r>
      <w:r>
        <w:rPr>
          <w:rFonts w:ascii="Arial" w:hAnsi="Arial" w:cs="Arial"/>
          <w:b/>
          <w:color w:val="000000"/>
          <w:sz w:val="28"/>
          <w:szCs w:val="28"/>
        </w:rPr>
        <w:t>pecification</w:t>
      </w:r>
    </w:p>
    <w:p w14:paraId="5D7C7DDC" w14:textId="77777777" w:rsidR="00A91B38" w:rsidRPr="00A91B38" w:rsidRDefault="00A91B38" w:rsidP="00A91B38">
      <w:pPr>
        <w:spacing w:before="100" w:after="100"/>
        <w:jc w:val="center"/>
        <w:rPr>
          <w:b/>
          <w:color w:val="FF0000"/>
          <w:sz w:val="20"/>
          <w:lang w:val="en-AU"/>
        </w:rPr>
      </w:pPr>
      <w:r w:rsidRPr="00A91B38">
        <w:rPr>
          <w:b/>
          <w:color w:val="FF0000"/>
          <w:sz w:val="20"/>
          <w:lang w:val="en-AU"/>
        </w:rPr>
        <w:t>(Optional Items in Red)</w:t>
      </w:r>
    </w:p>
    <w:p w14:paraId="0BF5536A" w14:textId="77777777" w:rsidR="00B02B69" w:rsidRDefault="00B02B69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630" w:right="720"/>
        <w:rPr>
          <w:color w:val="000000"/>
          <w:sz w:val="20"/>
        </w:rPr>
      </w:pPr>
    </w:p>
    <w:p w14:paraId="5D8DD1F6" w14:textId="77777777" w:rsidR="0007618D" w:rsidRPr="004612F0" w:rsidRDefault="0007618D" w:rsidP="0007618D">
      <w:pPr>
        <w:tabs>
          <w:tab w:val="left" w:pos="0"/>
        </w:tabs>
        <w:ind w:right="-144"/>
        <w:rPr>
          <w:sz w:val="20"/>
        </w:rPr>
      </w:pPr>
      <w:r w:rsidRPr="004612F0">
        <w:rPr>
          <w:sz w:val="20"/>
        </w:rPr>
        <w:t>PART 1 - GENERAL</w:t>
      </w:r>
    </w:p>
    <w:p w14:paraId="24BCBD02" w14:textId="77777777" w:rsidR="0007618D" w:rsidRPr="004612F0" w:rsidRDefault="0007618D" w:rsidP="0007618D">
      <w:pPr>
        <w:tabs>
          <w:tab w:val="left" w:pos="0"/>
        </w:tabs>
        <w:ind w:right="-144"/>
        <w:rPr>
          <w:sz w:val="20"/>
        </w:rPr>
      </w:pPr>
    </w:p>
    <w:p w14:paraId="77ABCC1E" w14:textId="77777777" w:rsidR="0007618D" w:rsidRPr="004612F0" w:rsidRDefault="0007618D" w:rsidP="0007618D">
      <w:pPr>
        <w:tabs>
          <w:tab w:val="left" w:pos="0"/>
        </w:tabs>
        <w:ind w:right="-144"/>
        <w:rPr>
          <w:sz w:val="20"/>
          <w:u w:val="single"/>
        </w:rPr>
      </w:pPr>
      <w:r w:rsidRPr="004612F0">
        <w:rPr>
          <w:sz w:val="20"/>
        </w:rPr>
        <w:t>1.1</w:t>
      </w:r>
      <w:r w:rsidR="00383601">
        <w:rPr>
          <w:sz w:val="20"/>
        </w:rPr>
        <w:t xml:space="preserve">       </w:t>
      </w:r>
      <w:r w:rsidRPr="004612F0">
        <w:rPr>
          <w:sz w:val="20"/>
        </w:rPr>
        <w:t>D</w:t>
      </w:r>
      <w:r w:rsidR="00383601">
        <w:rPr>
          <w:sz w:val="20"/>
        </w:rPr>
        <w:t>escription</w:t>
      </w:r>
    </w:p>
    <w:p w14:paraId="14C2854D" w14:textId="77777777" w:rsidR="0007618D" w:rsidRPr="004612F0" w:rsidRDefault="0007618D" w:rsidP="0007618D">
      <w:pPr>
        <w:rPr>
          <w:sz w:val="20"/>
        </w:rPr>
      </w:pPr>
    </w:p>
    <w:p w14:paraId="05808BC1" w14:textId="77777777" w:rsidR="00175524" w:rsidRDefault="00145AA8" w:rsidP="0007618D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630" w:right="720"/>
        <w:rPr>
          <w:color w:val="000000"/>
          <w:sz w:val="20"/>
        </w:rPr>
      </w:pPr>
      <w:r w:rsidRPr="00145AA8">
        <w:rPr>
          <w:color w:val="000000"/>
          <w:sz w:val="20"/>
        </w:rPr>
        <w:t>This specification describes the design of a copper wound, multi-shielde</w:t>
      </w:r>
      <w:r w:rsidR="00175524">
        <w:rPr>
          <w:color w:val="000000"/>
          <w:sz w:val="20"/>
        </w:rPr>
        <w:t xml:space="preserve">d, </w:t>
      </w:r>
      <w:r w:rsidR="0060723F">
        <w:rPr>
          <w:color w:val="000000"/>
          <w:sz w:val="20"/>
        </w:rPr>
        <w:t xml:space="preserve">single </w:t>
      </w:r>
      <w:r w:rsidR="00175524">
        <w:rPr>
          <w:color w:val="000000"/>
          <w:sz w:val="20"/>
        </w:rPr>
        <w:t xml:space="preserve">phase, high efficiency, </w:t>
      </w:r>
    </w:p>
    <w:p w14:paraId="2F7E281B" w14:textId="77777777" w:rsidR="00145AA8" w:rsidRDefault="00145AA8" w:rsidP="0007618D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630" w:right="720"/>
        <w:rPr>
          <w:color w:val="000000"/>
          <w:sz w:val="20"/>
        </w:rPr>
      </w:pPr>
      <w:r w:rsidRPr="00145AA8">
        <w:rPr>
          <w:color w:val="000000"/>
          <w:sz w:val="20"/>
        </w:rPr>
        <w:t xml:space="preserve">K-factor rated, power conditioning isolation transformer. The power conditioning transformer </w:t>
      </w:r>
      <w:r>
        <w:rPr>
          <w:color w:val="000000"/>
          <w:sz w:val="20"/>
        </w:rPr>
        <w:t>s</w:t>
      </w:r>
      <w:r w:rsidR="00175524">
        <w:rPr>
          <w:color w:val="000000"/>
          <w:sz w:val="20"/>
        </w:rPr>
        <w:t xml:space="preserve">hall </w:t>
      </w:r>
      <w:r>
        <w:rPr>
          <w:color w:val="000000"/>
          <w:sz w:val="20"/>
        </w:rPr>
        <w:t>be</w:t>
      </w:r>
      <w:r w:rsidR="00F86DD9">
        <w:rPr>
          <w:color w:val="000000"/>
          <w:sz w:val="20"/>
        </w:rPr>
        <w:t xml:space="preserve"> </w:t>
      </w:r>
      <w:r w:rsidRPr="00145AA8">
        <w:rPr>
          <w:color w:val="000000"/>
          <w:sz w:val="20"/>
        </w:rPr>
        <w:t>continuous duty rated, 600 volt class, convection cooled, dry type, isolation transformer</w:t>
      </w:r>
      <w:r w:rsidR="006323AB">
        <w:rPr>
          <w:color w:val="000000"/>
          <w:sz w:val="20"/>
        </w:rPr>
        <w:t xml:space="preserve"> designed</w:t>
      </w:r>
      <w:r w:rsidRPr="00145AA8">
        <w:rPr>
          <w:color w:val="000000"/>
          <w:sz w:val="20"/>
        </w:rPr>
        <w:t xml:space="preserve"> to support harmonic rich non-linear loads while maintaining safe operating temperatures, and </w:t>
      </w:r>
      <w:r>
        <w:rPr>
          <w:color w:val="000000"/>
          <w:sz w:val="20"/>
        </w:rPr>
        <w:t>shall include</w:t>
      </w:r>
      <w:r w:rsidRPr="00145AA8">
        <w:rPr>
          <w:color w:val="000000"/>
          <w:sz w:val="20"/>
        </w:rPr>
        <w:t xml:space="preserve"> superior common and transverse mode noise attenuation. The power conditioning transformer </w:t>
      </w:r>
      <w:r>
        <w:rPr>
          <w:color w:val="000000"/>
          <w:sz w:val="20"/>
        </w:rPr>
        <w:t xml:space="preserve">shall </w:t>
      </w:r>
      <w:r w:rsidRPr="00145AA8">
        <w:rPr>
          <w:color w:val="000000"/>
          <w:sz w:val="20"/>
        </w:rPr>
        <w:t>meet</w:t>
      </w:r>
      <w:r>
        <w:rPr>
          <w:color w:val="000000"/>
          <w:sz w:val="20"/>
        </w:rPr>
        <w:t xml:space="preserve"> </w:t>
      </w:r>
      <w:r w:rsidR="00D8308D">
        <w:rPr>
          <w:color w:val="000000"/>
          <w:sz w:val="20"/>
        </w:rPr>
        <w:t>t</w:t>
      </w:r>
      <w:r w:rsidR="002A7EB9">
        <w:rPr>
          <w:color w:val="000000"/>
          <w:sz w:val="20"/>
        </w:rPr>
        <w:t>he efficiency specified in 2.4 I</w:t>
      </w:r>
      <w:r w:rsidR="00D8308D">
        <w:rPr>
          <w:color w:val="000000"/>
          <w:sz w:val="20"/>
        </w:rPr>
        <w:t xml:space="preserve"> of this specification, which meets </w:t>
      </w:r>
      <w:r w:rsidR="007564D8">
        <w:rPr>
          <w:color w:val="000000"/>
          <w:sz w:val="20"/>
        </w:rPr>
        <w:t xml:space="preserve">and </w:t>
      </w:r>
      <w:r w:rsidR="00D8308D">
        <w:rPr>
          <w:color w:val="000000"/>
          <w:sz w:val="20"/>
        </w:rPr>
        <w:t xml:space="preserve">exceeds the </w:t>
      </w:r>
      <w:r w:rsidRPr="00145AA8">
        <w:rPr>
          <w:color w:val="000000"/>
          <w:sz w:val="20"/>
        </w:rPr>
        <w:t>U.S. Department of Energy (DOE) 2016 high efficiency standards</w:t>
      </w:r>
      <w:r w:rsidR="00EB0267" w:rsidRPr="00EB0267">
        <w:rPr>
          <w:color w:val="000000"/>
          <w:sz w:val="20"/>
        </w:rPr>
        <w:t xml:space="preserve"> </w:t>
      </w:r>
      <w:r w:rsidR="002450B2">
        <w:rPr>
          <w:color w:val="000000"/>
          <w:sz w:val="20"/>
        </w:rPr>
        <w:t>for applicable k</w:t>
      </w:r>
      <w:r w:rsidR="00EB0267">
        <w:rPr>
          <w:color w:val="000000"/>
          <w:sz w:val="20"/>
        </w:rPr>
        <w:t>VA ratings</w:t>
      </w:r>
      <w:r w:rsidRPr="00145AA8">
        <w:rPr>
          <w:color w:val="000000"/>
          <w:sz w:val="20"/>
        </w:rPr>
        <w:t xml:space="preserve"> iden</w:t>
      </w:r>
      <w:r w:rsidR="00EB0267">
        <w:rPr>
          <w:color w:val="000000"/>
          <w:sz w:val="20"/>
        </w:rPr>
        <w:t xml:space="preserve">tified under DOE 10 CFR Part 431, </w:t>
      </w:r>
      <w:r w:rsidRPr="00145AA8">
        <w:rPr>
          <w:color w:val="000000"/>
          <w:sz w:val="20"/>
        </w:rPr>
        <w:t>and compl</w:t>
      </w:r>
      <w:r w:rsidR="00D8308D">
        <w:rPr>
          <w:color w:val="000000"/>
          <w:sz w:val="20"/>
        </w:rPr>
        <w:t>ies</w:t>
      </w:r>
      <w:r w:rsidRPr="00145AA8">
        <w:rPr>
          <w:color w:val="000000"/>
          <w:sz w:val="20"/>
        </w:rPr>
        <w:t xml:space="preserve"> with the Canadian Energy Efficiency Standard C802.2-12.</w:t>
      </w:r>
    </w:p>
    <w:p w14:paraId="15D5681B" w14:textId="77777777" w:rsidR="00730718" w:rsidRDefault="00730718" w:rsidP="00730718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</w:p>
    <w:p w14:paraId="3707948C" w14:textId="77777777" w:rsidR="009F4494" w:rsidRDefault="009F4494" w:rsidP="00730718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</w:p>
    <w:p w14:paraId="38DA964D" w14:textId="77777777" w:rsidR="0007618D" w:rsidRPr="004612F0" w:rsidRDefault="0007618D" w:rsidP="0007618D">
      <w:pPr>
        <w:tabs>
          <w:tab w:val="left" w:pos="0"/>
        </w:tabs>
        <w:ind w:right="-144"/>
        <w:outlineLvl w:val="0"/>
        <w:rPr>
          <w:sz w:val="20"/>
          <w:u w:val="single"/>
        </w:rPr>
      </w:pPr>
      <w:r w:rsidRPr="004612F0">
        <w:rPr>
          <w:sz w:val="20"/>
        </w:rPr>
        <w:t>1.2</w:t>
      </w:r>
      <w:r w:rsidRPr="004612F0">
        <w:rPr>
          <w:sz w:val="20"/>
        </w:rPr>
        <w:tab/>
        <w:t>S</w:t>
      </w:r>
      <w:r w:rsidR="00383601">
        <w:rPr>
          <w:sz w:val="20"/>
        </w:rPr>
        <w:t>tandards</w:t>
      </w:r>
    </w:p>
    <w:p w14:paraId="34C4E0D7" w14:textId="77777777" w:rsidR="0007618D" w:rsidRPr="004612F0" w:rsidRDefault="0007618D" w:rsidP="0007618D">
      <w:pPr>
        <w:ind w:right="-144"/>
        <w:rPr>
          <w:sz w:val="20"/>
        </w:rPr>
      </w:pPr>
      <w:r w:rsidRPr="004612F0">
        <w:rPr>
          <w:sz w:val="20"/>
        </w:rPr>
        <w:tab/>
      </w:r>
    </w:p>
    <w:p w14:paraId="7FF25BE9" w14:textId="77777777" w:rsidR="0007618D" w:rsidRPr="004612F0" w:rsidRDefault="0007618D" w:rsidP="0007618D">
      <w:pPr>
        <w:ind w:right="-144" w:firstLine="720"/>
        <w:rPr>
          <w:sz w:val="20"/>
        </w:rPr>
      </w:pPr>
      <w:r w:rsidRPr="004612F0">
        <w:rPr>
          <w:sz w:val="20"/>
        </w:rPr>
        <w:t xml:space="preserve">The </w:t>
      </w:r>
      <w:r>
        <w:rPr>
          <w:sz w:val="20"/>
        </w:rPr>
        <w:t xml:space="preserve">power conditioning system </w:t>
      </w:r>
      <w:r w:rsidRPr="004612F0">
        <w:rPr>
          <w:sz w:val="20"/>
        </w:rPr>
        <w:t>s</w:t>
      </w:r>
      <w:r>
        <w:rPr>
          <w:sz w:val="20"/>
        </w:rPr>
        <w:t>hall be</w:t>
      </w:r>
      <w:r w:rsidRPr="004612F0">
        <w:rPr>
          <w:sz w:val="20"/>
        </w:rPr>
        <w:t xml:space="preserve"> designed in accordance with applicable portions of the following standards:</w:t>
      </w:r>
    </w:p>
    <w:p w14:paraId="0FBD089C" w14:textId="77777777" w:rsidR="0007618D" w:rsidRPr="004612F0" w:rsidRDefault="0007618D" w:rsidP="0007618D">
      <w:pPr>
        <w:ind w:right="-144" w:firstLine="720"/>
        <w:rPr>
          <w:sz w:val="20"/>
        </w:rPr>
      </w:pPr>
    </w:p>
    <w:p w14:paraId="62001206" w14:textId="77777777" w:rsidR="00175524" w:rsidRPr="00175524" w:rsidRDefault="00175524" w:rsidP="00175524">
      <w:pPr>
        <w:numPr>
          <w:ilvl w:val="0"/>
          <w:numId w:val="1"/>
        </w:numPr>
        <w:ind w:right="-144"/>
        <w:rPr>
          <w:color w:val="000000"/>
          <w:sz w:val="20"/>
        </w:rPr>
      </w:pPr>
      <w:r w:rsidRPr="00175524">
        <w:rPr>
          <w:color w:val="000000"/>
          <w:sz w:val="20"/>
        </w:rPr>
        <w:t>U.S. Department of Energy (DOE) 2016 high efficiency standards identified under DOE 10 CFR Part 431</w:t>
      </w:r>
    </w:p>
    <w:p w14:paraId="37C069B7" w14:textId="77777777" w:rsidR="00175524" w:rsidRPr="00175524" w:rsidRDefault="00175524" w:rsidP="00175524">
      <w:pPr>
        <w:numPr>
          <w:ilvl w:val="0"/>
          <w:numId w:val="1"/>
        </w:numPr>
        <w:ind w:right="-144"/>
        <w:rPr>
          <w:color w:val="000000"/>
          <w:sz w:val="20"/>
        </w:rPr>
      </w:pPr>
      <w:r w:rsidRPr="00175524">
        <w:rPr>
          <w:color w:val="000000"/>
          <w:sz w:val="20"/>
        </w:rPr>
        <w:t>Canadian Energy Efficiency Standard C802.2-12</w:t>
      </w:r>
    </w:p>
    <w:p w14:paraId="6BA45CC8" w14:textId="77777777" w:rsidR="00175524" w:rsidRPr="00175524" w:rsidRDefault="00175524" w:rsidP="00175524">
      <w:pPr>
        <w:numPr>
          <w:ilvl w:val="0"/>
          <w:numId w:val="1"/>
        </w:numPr>
        <w:ind w:right="-144"/>
        <w:rPr>
          <w:color w:val="000000"/>
          <w:sz w:val="20"/>
        </w:rPr>
      </w:pPr>
      <w:r w:rsidRPr="00175524">
        <w:rPr>
          <w:color w:val="000000"/>
          <w:sz w:val="20"/>
        </w:rPr>
        <w:t>American National Standards Institute (ANSI C57.110 &amp; C62.41-</w:t>
      </w:r>
      <w:r w:rsidR="00D11FB1">
        <w:rPr>
          <w:color w:val="000000"/>
          <w:sz w:val="20"/>
        </w:rPr>
        <w:t>2002</w:t>
      </w:r>
      <w:r w:rsidRPr="00175524">
        <w:rPr>
          <w:color w:val="000000"/>
          <w:sz w:val="20"/>
        </w:rPr>
        <w:t>)</w:t>
      </w:r>
    </w:p>
    <w:p w14:paraId="1B88538D" w14:textId="77777777" w:rsidR="00175524" w:rsidRPr="00175524" w:rsidRDefault="00175524" w:rsidP="00175524">
      <w:pPr>
        <w:numPr>
          <w:ilvl w:val="0"/>
          <w:numId w:val="1"/>
        </w:numPr>
        <w:ind w:right="-144"/>
        <w:rPr>
          <w:color w:val="000000"/>
          <w:sz w:val="20"/>
        </w:rPr>
      </w:pPr>
      <w:r w:rsidRPr="00175524">
        <w:rPr>
          <w:color w:val="000000"/>
          <w:sz w:val="20"/>
        </w:rPr>
        <w:t xml:space="preserve">Institute of Electrical and Electronic </w:t>
      </w:r>
      <w:r w:rsidRPr="0036252B">
        <w:rPr>
          <w:color w:val="000000"/>
          <w:sz w:val="20"/>
        </w:rPr>
        <w:t>Engineers (IEEE 519-</w:t>
      </w:r>
      <w:r w:rsidR="00D11FB1">
        <w:rPr>
          <w:color w:val="000000"/>
          <w:sz w:val="20"/>
        </w:rPr>
        <w:t>2014</w:t>
      </w:r>
      <w:r w:rsidRPr="0036252B">
        <w:rPr>
          <w:color w:val="000000"/>
          <w:sz w:val="20"/>
        </w:rPr>
        <w:t>)</w:t>
      </w:r>
    </w:p>
    <w:p w14:paraId="57FA1B78" w14:textId="77777777" w:rsidR="00175524" w:rsidRPr="00175524" w:rsidRDefault="00175524" w:rsidP="00175524">
      <w:pPr>
        <w:numPr>
          <w:ilvl w:val="0"/>
          <w:numId w:val="1"/>
        </w:numPr>
        <w:ind w:right="-144"/>
        <w:rPr>
          <w:color w:val="000000"/>
          <w:sz w:val="20"/>
        </w:rPr>
      </w:pPr>
      <w:r w:rsidRPr="00175524">
        <w:rPr>
          <w:color w:val="000000"/>
          <w:sz w:val="20"/>
        </w:rPr>
        <w:t>National Fire Protection Association (NFPA) 70, National Electrical Code (NEC)</w:t>
      </w:r>
    </w:p>
    <w:p w14:paraId="30FC9CDE" w14:textId="77777777" w:rsidR="00175524" w:rsidRPr="00175524" w:rsidRDefault="00175524" w:rsidP="00175524">
      <w:pPr>
        <w:numPr>
          <w:ilvl w:val="0"/>
          <w:numId w:val="1"/>
        </w:numPr>
        <w:ind w:right="-144"/>
        <w:rPr>
          <w:color w:val="000000"/>
          <w:sz w:val="20"/>
        </w:rPr>
      </w:pPr>
      <w:r w:rsidRPr="00175524">
        <w:rPr>
          <w:color w:val="000000"/>
          <w:sz w:val="20"/>
        </w:rPr>
        <w:t>Federal Information Processing Standards Publication 94 (FIPS Pub 94)</w:t>
      </w:r>
    </w:p>
    <w:p w14:paraId="661AB50E" w14:textId="77777777" w:rsidR="00175524" w:rsidRPr="00175524" w:rsidRDefault="00175524" w:rsidP="00175524">
      <w:pPr>
        <w:numPr>
          <w:ilvl w:val="0"/>
          <w:numId w:val="1"/>
        </w:numPr>
        <w:ind w:right="-144"/>
        <w:rPr>
          <w:color w:val="000000"/>
          <w:sz w:val="20"/>
        </w:rPr>
      </w:pPr>
      <w:r w:rsidRPr="00175524">
        <w:rPr>
          <w:color w:val="000000"/>
          <w:sz w:val="20"/>
        </w:rPr>
        <w:t>UL Listed to Standard 1561</w:t>
      </w:r>
    </w:p>
    <w:p w14:paraId="29A0D412" w14:textId="77777777" w:rsidR="00175524" w:rsidRDefault="00175524" w:rsidP="00175524">
      <w:pPr>
        <w:numPr>
          <w:ilvl w:val="0"/>
          <w:numId w:val="1"/>
        </w:numPr>
        <w:ind w:right="-144"/>
        <w:rPr>
          <w:color w:val="000000"/>
          <w:sz w:val="20"/>
        </w:rPr>
      </w:pPr>
      <w:r w:rsidRPr="00175524">
        <w:rPr>
          <w:color w:val="000000"/>
          <w:sz w:val="20"/>
        </w:rPr>
        <w:t xml:space="preserve">C-UL listed to CSA Standard C22.2, No. 47-13  </w:t>
      </w:r>
    </w:p>
    <w:p w14:paraId="19F4854B" w14:textId="77777777" w:rsidR="002A7EB9" w:rsidRPr="00175524" w:rsidRDefault="002A7EB9" w:rsidP="00175524">
      <w:pPr>
        <w:numPr>
          <w:ilvl w:val="0"/>
          <w:numId w:val="1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>RoHS compliant</w:t>
      </w:r>
    </w:p>
    <w:p w14:paraId="54AA3E0D" w14:textId="77777777" w:rsidR="0007618D" w:rsidRDefault="0007618D" w:rsidP="00730718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</w:p>
    <w:p w14:paraId="221B4E38" w14:textId="77777777" w:rsidR="009F4494" w:rsidRDefault="009F4494" w:rsidP="00730718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</w:p>
    <w:p w14:paraId="0C94777D" w14:textId="77777777" w:rsidR="009F2096" w:rsidRPr="009F2096" w:rsidRDefault="009F2096" w:rsidP="009F2096">
      <w:pPr>
        <w:numPr>
          <w:ilvl w:val="1"/>
          <w:numId w:val="2"/>
        </w:numPr>
        <w:tabs>
          <w:tab w:val="left" w:pos="0"/>
        </w:tabs>
        <w:ind w:right="-144"/>
        <w:outlineLvl w:val="0"/>
        <w:rPr>
          <w:sz w:val="20"/>
        </w:rPr>
      </w:pPr>
      <w:r w:rsidRPr="009F2096">
        <w:rPr>
          <w:sz w:val="20"/>
        </w:rPr>
        <w:t>S</w:t>
      </w:r>
      <w:r w:rsidR="002A7EB9">
        <w:rPr>
          <w:sz w:val="20"/>
        </w:rPr>
        <w:t>ubmittals</w:t>
      </w:r>
    </w:p>
    <w:p w14:paraId="36B8B247" w14:textId="77777777" w:rsidR="009F2096" w:rsidRPr="009F2096" w:rsidRDefault="009F2096" w:rsidP="009F2096">
      <w:pPr>
        <w:tabs>
          <w:tab w:val="left" w:pos="0"/>
        </w:tabs>
        <w:ind w:right="-144"/>
        <w:outlineLvl w:val="0"/>
        <w:rPr>
          <w:sz w:val="20"/>
          <w:u w:val="single"/>
        </w:rPr>
      </w:pPr>
    </w:p>
    <w:p w14:paraId="669C2CA6" w14:textId="77777777" w:rsidR="009F2096" w:rsidRPr="009F2096" w:rsidRDefault="009F2096" w:rsidP="009F2096">
      <w:pPr>
        <w:ind w:left="720" w:right="-144"/>
        <w:rPr>
          <w:sz w:val="20"/>
        </w:rPr>
      </w:pPr>
      <w:r w:rsidRPr="009F2096">
        <w:rPr>
          <w:sz w:val="20"/>
        </w:rPr>
        <w:t xml:space="preserve">A.          Manufacturer Requirements: </w:t>
      </w:r>
    </w:p>
    <w:p w14:paraId="1069DADD" w14:textId="77777777" w:rsidR="009F2096" w:rsidRPr="009F2096" w:rsidRDefault="009F2096" w:rsidP="009F2096">
      <w:pPr>
        <w:ind w:left="720" w:right="-144"/>
        <w:rPr>
          <w:sz w:val="20"/>
        </w:rPr>
      </w:pPr>
    </w:p>
    <w:p w14:paraId="47FDFBBE" w14:textId="77777777" w:rsidR="009F2096" w:rsidRPr="009F2096" w:rsidRDefault="009F2096" w:rsidP="009F2096">
      <w:pPr>
        <w:numPr>
          <w:ilvl w:val="0"/>
          <w:numId w:val="3"/>
        </w:numPr>
        <w:ind w:right="-144"/>
        <w:rPr>
          <w:sz w:val="20"/>
        </w:rPr>
      </w:pPr>
      <w:r w:rsidRPr="009F2096">
        <w:rPr>
          <w:sz w:val="20"/>
        </w:rPr>
        <w:t>The manufacturer shall be ISO 9001:20</w:t>
      </w:r>
      <w:r w:rsidR="00B73FA9">
        <w:rPr>
          <w:sz w:val="20"/>
        </w:rPr>
        <w:t>1</w:t>
      </w:r>
      <w:r w:rsidR="00643A97">
        <w:rPr>
          <w:sz w:val="20"/>
        </w:rPr>
        <w:t>5</w:t>
      </w:r>
      <w:r w:rsidRPr="009F2096">
        <w:rPr>
          <w:sz w:val="20"/>
        </w:rPr>
        <w:t xml:space="preserve"> “Quality Assurance Certified” and shall upon request furnish certification documents.</w:t>
      </w:r>
    </w:p>
    <w:p w14:paraId="75AF8F59" w14:textId="77777777" w:rsidR="009F2096" w:rsidRPr="009F2096" w:rsidRDefault="009F2096" w:rsidP="009F2096">
      <w:pPr>
        <w:numPr>
          <w:ilvl w:val="0"/>
          <w:numId w:val="3"/>
        </w:numPr>
        <w:ind w:right="-144"/>
        <w:rPr>
          <w:sz w:val="20"/>
        </w:rPr>
      </w:pPr>
      <w:r w:rsidRPr="009F2096">
        <w:rPr>
          <w:sz w:val="20"/>
        </w:rPr>
        <w:t xml:space="preserve">The </w:t>
      </w:r>
      <w:r w:rsidR="009F4494" w:rsidRPr="009F4494">
        <w:rPr>
          <w:sz w:val="20"/>
        </w:rPr>
        <w:t xml:space="preserve">manufacturer shall be a United States based manufacturer with at least 15 years </w:t>
      </w:r>
      <w:r w:rsidR="00F07436">
        <w:rPr>
          <w:sz w:val="20"/>
        </w:rPr>
        <w:t xml:space="preserve">of </w:t>
      </w:r>
      <w:r w:rsidR="009F4494" w:rsidRPr="009F4494">
        <w:rPr>
          <w:sz w:val="20"/>
        </w:rPr>
        <w:t xml:space="preserve">experience in </w:t>
      </w:r>
      <w:r w:rsidR="00F07436">
        <w:rPr>
          <w:sz w:val="20"/>
        </w:rPr>
        <w:t xml:space="preserve">the </w:t>
      </w:r>
      <w:r w:rsidR="009F4494" w:rsidRPr="009F4494">
        <w:rPr>
          <w:sz w:val="20"/>
        </w:rPr>
        <w:t xml:space="preserve">design and fabrication </w:t>
      </w:r>
      <w:r w:rsidR="00F07436">
        <w:rPr>
          <w:sz w:val="20"/>
        </w:rPr>
        <w:t xml:space="preserve">of </w:t>
      </w:r>
      <w:r w:rsidR="009F4494" w:rsidRPr="009F4494">
        <w:rPr>
          <w:sz w:val="20"/>
        </w:rPr>
        <w:t>K-rated, shielded, power conditioning isolation transformers</w:t>
      </w:r>
      <w:r w:rsidR="009F4494">
        <w:rPr>
          <w:sz w:val="20"/>
        </w:rPr>
        <w:t xml:space="preserve">. </w:t>
      </w:r>
      <w:r w:rsidRPr="009F4494">
        <w:rPr>
          <w:sz w:val="20"/>
        </w:rPr>
        <w:t xml:space="preserve"> </w:t>
      </w:r>
      <w:r w:rsidRPr="009F2096">
        <w:rPr>
          <w:sz w:val="20"/>
        </w:rPr>
        <w:t xml:space="preserve"> </w:t>
      </w:r>
    </w:p>
    <w:p w14:paraId="6B1B35AD" w14:textId="77777777" w:rsidR="009F2096" w:rsidRDefault="009F2096" w:rsidP="009F2096">
      <w:pPr>
        <w:ind w:right="-144"/>
        <w:rPr>
          <w:sz w:val="20"/>
        </w:rPr>
      </w:pPr>
    </w:p>
    <w:p w14:paraId="0DE720DE" w14:textId="77777777" w:rsidR="002A7EB9" w:rsidRDefault="002A7EB9" w:rsidP="009F2096">
      <w:pPr>
        <w:ind w:right="-144"/>
        <w:rPr>
          <w:sz w:val="20"/>
        </w:rPr>
      </w:pPr>
    </w:p>
    <w:p w14:paraId="76E4913A" w14:textId="77777777" w:rsidR="002A7EB9" w:rsidRDefault="002A7EB9" w:rsidP="009F2096">
      <w:pPr>
        <w:ind w:right="-144"/>
        <w:rPr>
          <w:sz w:val="20"/>
        </w:rPr>
      </w:pPr>
    </w:p>
    <w:p w14:paraId="39A46132" w14:textId="77777777" w:rsidR="002A7EB9" w:rsidRDefault="002A7EB9" w:rsidP="009F2096">
      <w:pPr>
        <w:ind w:right="-144"/>
        <w:rPr>
          <w:sz w:val="20"/>
        </w:rPr>
      </w:pPr>
    </w:p>
    <w:p w14:paraId="72319034" w14:textId="77777777" w:rsidR="002A7EB9" w:rsidRDefault="002A7EB9" w:rsidP="009F2096">
      <w:pPr>
        <w:ind w:right="-144"/>
        <w:rPr>
          <w:sz w:val="20"/>
        </w:rPr>
      </w:pPr>
    </w:p>
    <w:p w14:paraId="7276214F" w14:textId="77777777" w:rsidR="009F2096" w:rsidRPr="009F2096" w:rsidRDefault="009F2096" w:rsidP="009F2096">
      <w:pPr>
        <w:numPr>
          <w:ilvl w:val="0"/>
          <w:numId w:val="4"/>
        </w:numPr>
        <w:ind w:right="-144"/>
        <w:rPr>
          <w:sz w:val="20"/>
        </w:rPr>
      </w:pPr>
      <w:r w:rsidRPr="009F2096">
        <w:rPr>
          <w:sz w:val="20"/>
        </w:rPr>
        <w:t xml:space="preserve">Product Data: </w:t>
      </w:r>
    </w:p>
    <w:p w14:paraId="38E8CECF" w14:textId="77777777" w:rsidR="009F2096" w:rsidRPr="009F2096" w:rsidRDefault="009F2096" w:rsidP="009F2096">
      <w:pPr>
        <w:ind w:left="720" w:right="-144"/>
        <w:rPr>
          <w:sz w:val="20"/>
        </w:rPr>
      </w:pPr>
    </w:p>
    <w:p w14:paraId="56529F75" w14:textId="77777777" w:rsidR="009F2096" w:rsidRPr="009F2096" w:rsidRDefault="009F2096" w:rsidP="009F2096">
      <w:pPr>
        <w:numPr>
          <w:ilvl w:val="0"/>
          <w:numId w:val="5"/>
        </w:numPr>
        <w:ind w:right="-144"/>
        <w:rPr>
          <w:sz w:val="20"/>
        </w:rPr>
      </w:pPr>
      <w:r w:rsidRPr="009F2096">
        <w:rPr>
          <w:sz w:val="20"/>
        </w:rPr>
        <w:t xml:space="preserve">The manufacturer </w:t>
      </w:r>
      <w:r w:rsidR="009F4494" w:rsidRPr="009F4494">
        <w:rPr>
          <w:sz w:val="20"/>
        </w:rPr>
        <w:t>shall supply documentation for the installation of the system, including wiring diagrams and cabinet outlines showing dimensions, weights, BTUs, input/output connection locations and required clearances</w:t>
      </w:r>
      <w:r w:rsidR="009F4494">
        <w:rPr>
          <w:sz w:val="20"/>
        </w:rPr>
        <w:t xml:space="preserve">. </w:t>
      </w:r>
      <w:r w:rsidRPr="009F2096">
        <w:rPr>
          <w:sz w:val="20"/>
        </w:rPr>
        <w:t xml:space="preserve"> </w:t>
      </w:r>
    </w:p>
    <w:p w14:paraId="3ABC378D" w14:textId="77777777" w:rsidR="009F2096" w:rsidRPr="009F2096" w:rsidRDefault="009F2096" w:rsidP="009F2096">
      <w:pPr>
        <w:numPr>
          <w:ilvl w:val="0"/>
          <w:numId w:val="5"/>
        </w:numPr>
        <w:ind w:right="-144"/>
        <w:rPr>
          <w:sz w:val="20"/>
        </w:rPr>
      </w:pPr>
      <w:r w:rsidRPr="009F2096">
        <w:rPr>
          <w:sz w:val="20"/>
        </w:rPr>
        <w:t xml:space="preserve">Factory test results </w:t>
      </w:r>
      <w:r w:rsidR="00171742">
        <w:rPr>
          <w:sz w:val="20"/>
        </w:rPr>
        <w:t xml:space="preserve">and design data </w:t>
      </w:r>
      <w:r w:rsidRPr="009F2096">
        <w:rPr>
          <w:sz w:val="20"/>
        </w:rPr>
        <w:t xml:space="preserve">shall be provided to show compliance with the requirements.  </w:t>
      </w:r>
    </w:p>
    <w:p w14:paraId="61ABF336" w14:textId="77777777" w:rsidR="009F2096" w:rsidRPr="009F2096" w:rsidRDefault="009F2096" w:rsidP="009F2096">
      <w:pPr>
        <w:numPr>
          <w:ilvl w:val="0"/>
          <w:numId w:val="5"/>
        </w:numPr>
        <w:ind w:right="-144"/>
        <w:rPr>
          <w:sz w:val="20"/>
        </w:rPr>
      </w:pPr>
      <w:r w:rsidRPr="009F2096">
        <w:rPr>
          <w:sz w:val="20"/>
        </w:rPr>
        <w:t xml:space="preserve">The supplier </w:t>
      </w:r>
      <w:r w:rsidR="009F4494" w:rsidRPr="009F4494">
        <w:rPr>
          <w:sz w:val="20"/>
        </w:rPr>
        <w:t xml:space="preserve">shall furnish </w:t>
      </w:r>
      <w:r w:rsidR="009F4494" w:rsidRPr="00B73FA9">
        <w:rPr>
          <w:color w:val="FF0000"/>
          <w:sz w:val="20"/>
        </w:rPr>
        <w:t>(6)</w:t>
      </w:r>
      <w:r w:rsidR="009F4494" w:rsidRPr="009F4494">
        <w:rPr>
          <w:sz w:val="20"/>
        </w:rPr>
        <w:t xml:space="preserve"> equipment submittal copies. Submittals shall be specific </w:t>
      </w:r>
      <w:proofErr w:type="gramStart"/>
      <w:r w:rsidR="009F4494" w:rsidRPr="009F4494">
        <w:rPr>
          <w:sz w:val="20"/>
        </w:rPr>
        <w:t>for</w:t>
      </w:r>
      <w:proofErr w:type="gramEnd"/>
      <w:r w:rsidR="009F4494" w:rsidRPr="009F4494">
        <w:rPr>
          <w:sz w:val="20"/>
        </w:rPr>
        <w:t xml:space="preserve"> the equipment furnished and shall include as-built information</w:t>
      </w:r>
      <w:r w:rsidR="009F4494">
        <w:rPr>
          <w:sz w:val="20"/>
        </w:rPr>
        <w:t xml:space="preserve">. </w:t>
      </w:r>
    </w:p>
    <w:p w14:paraId="1C9E5A67" w14:textId="77777777" w:rsidR="009F2096" w:rsidRPr="009F2096" w:rsidRDefault="009F2096" w:rsidP="009F2096">
      <w:pPr>
        <w:pStyle w:val="PlainText"/>
        <w:tabs>
          <w:tab w:val="left" w:pos="720"/>
        </w:tabs>
        <w:rPr>
          <w:rFonts w:ascii="Times New Roman" w:hAnsi="Times New Roman" w:cs="Times New Roman"/>
          <w:b/>
          <w:u w:val="single"/>
        </w:rPr>
      </w:pPr>
    </w:p>
    <w:p w14:paraId="01FED798" w14:textId="77777777" w:rsidR="009F2096" w:rsidRPr="009F2096" w:rsidRDefault="009F2096" w:rsidP="009F2096">
      <w:pPr>
        <w:pStyle w:val="PlainText"/>
        <w:rPr>
          <w:rFonts w:ascii="Times New Roman" w:hAnsi="Times New Roman" w:cs="Times New Roman"/>
          <w:b/>
          <w:u w:val="single"/>
        </w:rPr>
      </w:pPr>
    </w:p>
    <w:p w14:paraId="28A1A236" w14:textId="77777777" w:rsidR="009F2096" w:rsidRPr="009F2096" w:rsidRDefault="009F2096" w:rsidP="009F2096">
      <w:pPr>
        <w:tabs>
          <w:tab w:val="left" w:pos="0"/>
        </w:tabs>
        <w:ind w:right="-144"/>
        <w:rPr>
          <w:sz w:val="20"/>
        </w:rPr>
      </w:pPr>
      <w:r w:rsidRPr="009F2096">
        <w:rPr>
          <w:sz w:val="20"/>
        </w:rPr>
        <w:t>PART 2 - PRODUCTS</w:t>
      </w:r>
    </w:p>
    <w:p w14:paraId="5BD8A9BD" w14:textId="77777777" w:rsidR="009F2096" w:rsidRPr="009F2096" w:rsidRDefault="009F2096" w:rsidP="009F2096">
      <w:pPr>
        <w:ind w:right="-144"/>
        <w:rPr>
          <w:sz w:val="20"/>
        </w:rPr>
      </w:pPr>
    </w:p>
    <w:p w14:paraId="21F4AA61" w14:textId="77777777" w:rsidR="009F2096" w:rsidRPr="009F2096" w:rsidRDefault="009F2096" w:rsidP="009F2096">
      <w:pPr>
        <w:tabs>
          <w:tab w:val="left" w:pos="0"/>
        </w:tabs>
        <w:ind w:right="-144"/>
        <w:outlineLvl w:val="0"/>
        <w:rPr>
          <w:sz w:val="20"/>
          <w:u w:val="single"/>
        </w:rPr>
      </w:pPr>
      <w:r w:rsidRPr="009F2096">
        <w:rPr>
          <w:sz w:val="20"/>
        </w:rPr>
        <w:t>2.1</w:t>
      </w:r>
      <w:r w:rsidRPr="009F2096">
        <w:rPr>
          <w:sz w:val="20"/>
        </w:rPr>
        <w:tab/>
        <w:t xml:space="preserve">Manufacturers </w:t>
      </w:r>
    </w:p>
    <w:p w14:paraId="4239023C" w14:textId="77777777" w:rsidR="009F2096" w:rsidRPr="009F2096" w:rsidRDefault="009F2096" w:rsidP="009F2096">
      <w:pPr>
        <w:ind w:right="-144"/>
        <w:rPr>
          <w:sz w:val="20"/>
          <w:u w:val="single"/>
        </w:rPr>
      </w:pPr>
    </w:p>
    <w:p w14:paraId="20179E14" w14:textId="1AFFB3F1" w:rsidR="009F2096" w:rsidRPr="009F2096" w:rsidRDefault="009F2096" w:rsidP="009F2096">
      <w:pPr>
        <w:ind w:left="720" w:right="-144"/>
        <w:rPr>
          <w:sz w:val="20"/>
        </w:rPr>
      </w:pPr>
      <w:r w:rsidRPr="009F2096">
        <w:rPr>
          <w:sz w:val="20"/>
        </w:rPr>
        <w:t xml:space="preserve">The equipment </w:t>
      </w:r>
      <w:r w:rsidR="009F4494">
        <w:rPr>
          <w:sz w:val="20"/>
        </w:rPr>
        <w:t>specified is the Ultra-K, Series 600K</w:t>
      </w:r>
      <w:r w:rsidR="0059374B">
        <w:rPr>
          <w:sz w:val="20"/>
        </w:rPr>
        <w:t>-</w:t>
      </w:r>
      <w:r w:rsidR="0059374B" w:rsidRPr="0059374B">
        <w:rPr>
          <w:i/>
          <w:sz w:val="20"/>
        </w:rPr>
        <w:t>he</w:t>
      </w:r>
      <w:r w:rsidR="009F4494">
        <w:rPr>
          <w:sz w:val="20"/>
        </w:rPr>
        <w:t xml:space="preserve">, </w:t>
      </w:r>
      <w:r w:rsidR="009F4494">
        <w:rPr>
          <w:color w:val="000000"/>
          <w:sz w:val="20"/>
        </w:rPr>
        <w:t xml:space="preserve">manufactured by </w:t>
      </w:r>
      <w:r w:rsidR="000930D0">
        <w:rPr>
          <w:color w:val="000000"/>
          <w:sz w:val="20"/>
        </w:rPr>
        <w:t>Trystar</w:t>
      </w:r>
      <w:r w:rsidR="009F4494">
        <w:rPr>
          <w:color w:val="000000"/>
          <w:sz w:val="20"/>
        </w:rPr>
        <w:t xml:space="preserve">. </w:t>
      </w:r>
      <w:r w:rsidRPr="009F2096">
        <w:rPr>
          <w:sz w:val="20"/>
        </w:rPr>
        <w:t xml:space="preserve"> </w:t>
      </w:r>
    </w:p>
    <w:p w14:paraId="4518166B" w14:textId="77777777" w:rsidR="009F2096" w:rsidRPr="009F2096" w:rsidRDefault="009F2096" w:rsidP="009F2096">
      <w:pPr>
        <w:ind w:left="1440" w:right="-144" w:hanging="1440"/>
        <w:rPr>
          <w:sz w:val="20"/>
        </w:rPr>
      </w:pPr>
    </w:p>
    <w:p w14:paraId="4820E6B4" w14:textId="77777777" w:rsidR="009F2096" w:rsidRPr="009F2096" w:rsidRDefault="009F2096" w:rsidP="009F2096">
      <w:pPr>
        <w:ind w:left="1440" w:right="-144" w:hanging="1440"/>
        <w:rPr>
          <w:sz w:val="20"/>
        </w:rPr>
      </w:pPr>
    </w:p>
    <w:p w14:paraId="313F6D72" w14:textId="77777777" w:rsidR="009F2096" w:rsidRPr="009F2096" w:rsidRDefault="009F2096" w:rsidP="009F2096">
      <w:pPr>
        <w:ind w:left="1440" w:right="-144" w:hanging="1440"/>
        <w:rPr>
          <w:sz w:val="20"/>
          <w:u w:val="single"/>
        </w:rPr>
      </w:pPr>
      <w:r w:rsidRPr="009F2096">
        <w:rPr>
          <w:sz w:val="20"/>
        </w:rPr>
        <w:t>2.2         Input Specifications</w:t>
      </w:r>
    </w:p>
    <w:p w14:paraId="69567106" w14:textId="77777777" w:rsidR="009F2096" w:rsidRPr="009F2096" w:rsidRDefault="009F2096" w:rsidP="009F2096">
      <w:pPr>
        <w:ind w:right="-144"/>
        <w:rPr>
          <w:sz w:val="20"/>
          <w:u w:val="single"/>
        </w:rPr>
      </w:pPr>
    </w:p>
    <w:p w14:paraId="343ADF61" w14:textId="77777777" w:rsidR="000551EF" w:rsidRPr="00D42EE9" w:rsidRDefault="009F2096" w:rsidP="006D26B2">
      <w:pPr>
        <w:numPr>
          <w:ilvl w:val="2"/>
          <w:numId w:val="6"/>
        </w:numPr>
        <w:ind w:right="-144"/>
        <w:rPr>
          <w:color w:val="FF0000"/>
          <w:sz w:val="20"/>
          <w:u w:val="single"/>
        </w:rPr>
      </w:pPr>
      <w:r w:rsidRPr="009F2096">
        <w:rPr>
          <w:sz w:val="20"/>
        </w:rPr>
        <w:t xml:space="preserve">The nominal </w:t>
      </w:r>
      <w:r w:rsidR="000551EF">
        <w:rPr>
          <w:color w:val="000000"/>
          <w:sz w:val="20"/>
        </w:rPr>
        <w:t xml:space="preserve">AC input voltage rating of the </w:t>
      </w:r>
      <w:r w:rsidR="004A04CE">
        <w:rPr>
          <w:color w:val="000000"/>
          <w:sz w:val="20"/>
        </w:rPr>
        <w:t>power conditioner</w:t>
      </w:r>
      <w:r w:rsidR="000551EF">
        <w:rPr>
          <w:color w:val="000000"/>
          <w:sz w:val="20"/>
        </w:rPr>
        <w:t xml:space="preserve"> shall be</w:t>
      </w:r>
      <w:r w:rsidR="00E973ED">
        <w:rPr>
          <w:color w:val="000000"/>
          <w:sz w:val="20"/>
        </w:rPr>
        <w:t xml:space="preserve"> </w:t>
      </w:r>
      <w:r w:rsidR="00DD4643" w:rsidRPr="00DD4643">
        <w:rPr>
          <w:color w:val="FF0000"/>
          <w:sz w:val="20"/>
        </w:rPr>
        <w:t>(</w:t>
      </w:r>
      <w:r w:rsidR="00D42EE9">
        <w:rPr>
          <w:color w:val="FF0000"/>
          <w:sz w:val="20"/>
        </w:rPr>
        <w:t>208</w:t>
      </w:r>
      <w:r w:rsidR="00313692" w:rsidRPr="00DD4643">
        <w:rPr>
          <w:color w:val="FF0000"/>
          <w:sz w:val="20"/>
        </w:rPr>
        <w:t xml:space="preserve"> VAC</w:t>
      </w:r>
      <w:r w:rsidR="00DD4643" w:rsidRPr="00DD4643">
        <w:rPr>
          <w:color w:val="FF0000"/>
          <w:sz w:val="20"/>
        </w:rPr>
        <w:t>)</w:t>
      </w:r>
      <w:r w:rsidR="000551EF">
        <w:rPr>
          <w:color w:val="000000"/>
          <w:sz w:val="20"/>
        </w:rPr>
        <w:t xml:space="preserve"> </w:t>
      </w:r>
      <w:r w:rsidR="00DD4643" w:rsidRPr="00DD4643">
        <w:rPr>
          <w:color w:val="FF0000"/>
          <w:sz w:val="20"/>
        </w:rPr>
        <w:t>(</w:t>
      </w:r>
      <w:r w:rsidR="00D42EE9">
        <w:rPr>
          <w:color w:val="FF0000"/>
          <w:sz w:val="20"/>
        </w:rPr>
        <w:t>240</w:t>
      </w:r>
      <w:r w:rsidR="00057A1F" w:rsidRPr="00DD4643">
        <w:rPr>
          <w:color w:val="FF0000"/>
          <w:sz w:val="20"/>
        </w:rPr>
        <w:t xml:space="preserve"> </w:t>
      </w:r>
      <w:r w:rsidR="00313692" w:rsidRPr="00DD4643">
        <w:rPr>
          <w:color w:val="FF0000"/>
          <w:sz w:val="20"/>
        </w:rPr>
        <w:t>VAC</w:t>
      </w:r>
      <w:r w:rsidR="00DD4643" w:rsidRPr="00DD4643">
        <w:rPr>
          <w:color w:val="FF0000"/>
          <w:sz w:val="20"/>
        </w:rPr>
        <w:t>)</w:t>
      </w:r>
      <w:r w:rsidR="000551EF">
        <w:rPr>
          <w:color w:val="000000"/>
          <w:sz w:val="20"/>
        </w:rPr>
        <w:t xml:space="preserve"> </w:t>
      </w:r>
      <w:r w:rsidR="00DD4643" w:rsidRPr="00DD4643">
        <w:rPr>
          <w:color w:val="FF0000"/>
          <w:sz w:val="20"/>
        </w:rPr>
        <w:t>(</w:t>
      </w:r>
      <w:r w:rsidR="00313692" w:rsidRPr="00DD4643">
        <w:rPr>
          <w:color w:val="FF0000"/>
          <w:sz w:val="20"/>
        </w:rPr>
        <w:t>4</w:t>
      </w:r>
      <w:r w:rsidR="00D42EE9">
        <w:rPr>
          <w:color w:val="FF0000"/>
          <w:sz w:val="20"/>
        </w:rPr>
        <w:t>8</w:t>
      </w:r>
      <w:r w:rsidR="00313692" w:rsidRPr="00DD4643">
        <w:rPr>
          <w:color w:val="FF0000"/>
          <w:sz w:val="20"/>
        </w:rPr>
        <w:t>0 VAC</w:t>
      </w:r>
      <w:r w:rsidR="00DD4643" w:rsidRPr="00DD4643">
        <w:rPr>
          <w:color w:val="FF0000"/>
          <w:sz w:val="20"/>
        </w:rPr>
        <w:t>)</w:t>
      </w:r>
      <w:r w:rsidR="00313692">
        <w:rPr>
          <w:color w:val="000000"/>
          <w:sz w:val="20"/>
        </w:rPr>
        <w:t xml:space="preserve"> </w:t>
      </w:r>
      <w:r w:rsidR="000551EF">
        <w:rPr>
          <w:color w:val="000000"/>
          <w:sz w:val="20"/>
        </w:rPr>
        <w:t xml:space="preserve"> </w:t>
      </w:r>
      <w:r w:rsidR="00DD4643" w:rsidRPr="00DD4643">
        <w:rPr>
          <w:color w:val="FF0000"/>
          <w:sz w:val="20"/>
        </w:rPr>
        <w:t>(</w:t>
      </w:r>
      <w:r w:rsidR="00D42EE9">
        <w:rPr>
          <w:color w:val="FF0000"/>
          <w:sz w:val="20"/>
        </w:rPr>
        <w:t>600</w:t>
      </w:r>
      <w:r w:rsidR="000551EF" w:rsidRPr="00DD4643">
        <w:rPr>
          <w:color w:val="FF0000"/>
          <w:sz w:val="20"/>
        </w:rPr>
        <w:t>VAC</w:t>
      </w:r>
      <w:r w:rsidR="00DD4643" w:rsidRPr="00DD4643">
        <w:rPr>
          <w:color w:val="FF0000"/>
          <w:sz w:val="20"/>
        </w:rPr>
        <w:t>)</w:t>
      </w:r>
      <w:r w:rsidR="00313692">
        <w:rPr>
          <w:color w:val="000000"/>
          <w:sz w:val="20"/>
        </w:rPr>
        <w:t xml:space="preserve"> </w:t>
      </w:r>
      <w:r w:rsidR="006D26B2">
        <w:rPr>
          <w:color w:val="000000"/>
          <w:sz w:val="20"/>
        </w:rPr>
        <w:t>1</w:t>
      </w:r>
      <w:r w:rsidR="000551EF">
        <w:rPr>
          <w:color w:val="000000"/>
          <w:sz w:val="20"/>
        </w:rPr>
        <w:t xml:space="preserve"> phase with sufficient margin</w:t>
      </w:r>
      <w:r w:rsidR="00057A1F">
        <w:rPr>
          <w:color w:val="000000"/>
          <w:sz w:val="20"/>
        </w:rPr>
        <w:t xml:space="preserve"> </w:t>
      </w:r>
      <w:r w:rsidR="000551EF">
        <w:rPr>
          <w:color w:val="000000"/>
          <w:sz w:val="20"/>
        </w:rPr>
        <w:t>to sustain a constant</w:t>
      </w:r>
      <w:r w:rsidR="00313692">
        <w:rPr>
          <w:color w:val="000000"/>
          <w:sz w:val="20"/>
        </w:rPr>
        <w:t xml:space="preserve"> </w:t>
      </w:r>
      <w:r w:rsidR="000551EF">
        <w:rPr>
          <w:color w:val="000000"/>
          <w:sz w:val="20"/>
        </w:rPr>
        <w:t>input of +10% without saturation.</w:t>
      </w:r>
      <w:r w:rsidR="000551EF" w:rsidRPr="00F05013">
        <w:rPr>
          <w:color w:val="FF0000"/>
          <w:sz w:val="20"/>
        </w:rPr>
        <w:t xml:space="preserve"> </w:t>
      </w:r>
    </w:p>
    <w:p w14:paraId="51984ACD" w14:textId="77777777" w:rsidR="00D42EE9" w:rsidRDefault="00D42EE9" w:rsidP="00D42EE9">
      <w:pPr>
        <w:ind w:left="1080" w:right="-144"/>
        <w:rPr>
          <w:color w:val="FF0000"/>
          <w:sz w:val="20"/>
        </w:rPr>
      </w:pPr>
    </w:p>
    <w:p w14:paraId="5A7A8E03" w14:textId="77777777" w:rsidR="000551EF" w:rsidRPr="00BD2E0E" w:rsidRDefault="000551EF" w:rsidP="009F4494">
      <w:pPr>
        <w:numPr>
          <w:ilvl w:val="2"/>
          <w:numId w:val="6"/>
        </w:numPr>
        <w:ind w:right="-144"/>
        <w:rPr>
          <w:color w:val="000000"/>
          <w:sz w:val="20"/>
        </w:rPr>
      </w:pPr>
      <w:r w:rsidRPr="00BD2E0E">
        <w:rPr>
          <w:color w:val="000000"/>
          <w:sz w:val="20"/>
        </w:rPr>
        <w:t xml:space="preserve">The nominal operating frequency shall be 60 </w:t>
      </w:r>
      <w:r w:rsidR="00313692" w:rsidRPr="00BD2E0E">
        <w:rPr>
          <w:color w:val="000000"/>
          <w:sz w:val="20"/>
        </w:rPr>
        <w:t>h</w:t>
      </w:r>
      <w:r w:rsidRPr="00BD2E0E">
        <w:rPr>
          <w:color w:val="000000"/>
          <w:sz w:val="20"/>
        </w:rPr>
        <w:t xml:space="preserve">ertz </w:t>
      </w:r>
      <w:r w:rsidRPr="00BD2E0E">
        <w:rPr>
          <w:color w:val="000000"/>
          <w:sz w:val="20"/>
          <w:u w:val="single"/>
        </w:rPr>
        <w:t>+</w:t>
      </w:r>
      <w:r w:rsidRPr="00BD2E0E">
        <w:rPr>
          <w:color w:val="000000"/>
          <w:sz w:val="20"/>
        </w:rPr>
        <w:t xml:space="preserve"> </w:t>
      </w:r>
      <w:r w:rsidR="002A7EB9">
        <w:rPr>
          <w:color w:val="000000"/>
          <w:sz w:val="20"/>
        </w:rPr>
        <w:t xml:space="preserve">5%. </w:t>
      </w:r>
    </w:p>
    <w:p w14:paraId="2AA6E661" w14:textId="77777777" w:rsidR="00BD2E0E" w:rsidRPr="00BD2E0E" w:rsidRDefault="00BD2E0E" w:rsidP="00BD2E0E">
      <w:pPr>
        <w:ind w:right="-144"/>
        <w:rPr>
          <w:color w:val="000000"/>
          <w:sz w:val="20"/>
        </w:rPr>
      </w:pPr>
    </w:p>
    <w:p w14:paraId="5FE0D02F" w14:textId="77777777" w:rsidR="000551EF" w:rsidRPr="004A40CE" w:rsidRDefault="000551EF" w:rsidP="006D26B2">
      <w:pPr>
        <w:numPr>
          <w:ilvl w:val="2"/>
          <w:numId w:val="6"/>
        </w:numPr>
        <w:ind w:right="-144"/>
        <w:rPr>
          <w:color w:val="000000"/>
          <w:sz w:val="20"/>
        </w:rPr>
      </w:pPr>
      <w:r w:rsidRPr="004A40CE">
        <w:rPr>
          <w:color w:val="000000"/>
          <w:sz w:val="20"/>
        </w:rPr>
        <w:t xml:space="preserve">The </w:t>
      </w:r>
      <w:r w:rsidR="004A04CE" w:rsidRPr="004A40CE">
        <w:rPr>
          <w:color w:val="000000"/>
          <w:sz w:val="20"/>
        </w:rPr>
        <w:t>power condition</w:t>
      </w:r>
      <w:r w:rsidR="00053CC8" w:rsidRPr="004A40CE">
        <w:rPr>
          <w:color w:val="000000"/>
          <w:sz w:val="20"/>
        </w:rPr>
        <w:t xml:space="preserve">ing </w:t>
      </w:r>
      <w:r w:rsidR="003B7CEA" w:rsidRPr="004A40CE">
        <w:rPr>
          <w:color w:val="000000"/>
          <w:sz w:val="20"/>
        </w:rPr>
        <w:t xml:space="preserve">transformer </w:t>
      </w:r>
      <w:r w:rsidRPr="004A40CE">
        <w:rPr>
          <w:color w:val="000000"/>
          <w:sz w:val="20"/>
        </w:rPr>
        <w:t xml:space="preserve">primary shall be configured </w:t>
      </w:r>
      <w:r w:rsidR="006D26B2" w:rsidRPr="006D26B2">
        <w:rPr>
          <w:color w:val="000000"/>
          <w:sz w:val="20"/>
        </w:rPr>
        <w:t>single phase, two</w:t>
      </w:r>
      <w:r w:rsidR="006D26B2">
        <w:rPr>
          <w:color w:val="000000"/>
          <w:sz w:val="20"/>
        </w:rPr>
        <w:t xml:space="preserve"> wire, plus ground, and include</w:t>
      </w:r>
      <w:r w:rsidR="006D26B2" w:rsidRPr="006D26B2">
        <w:rPr>
          <w:color w:val="000000"/>
          <w:sz w:val="20"/>
        </w:rPr>
        <w:t xml:space="preserve"> full capacity taps at 2</w:t>
      </w:r>
      <w:r w:rsidR="00643A97">
        <w:rPr>
          <w:color w:val="000000"/>
          <w:sz w:val="20"/>
        </w:rPr>
        <w:t>.5</w:t>
      </w:r>
      <w:r w:rsidR="006D26B2" w:rsidRPr="006D26B2">
        <w:rPr>
          <w:color w:val="000000"/>
          <w:sz w:val="20"/>
        </w:rPr>
        <w:t>% increments, two (2) above and four (4) below the nominal voltage tap</w:t>
      </w:r>
      <w:r w:rsidR="006D26B2">
        <w:rPr>
          <w:color w:val="000000"/>
          <w:sz w:val="20"/>
        </w:rPr>
        <w:t>.</w:t>
      </w:r>
    </w:p>
    <w:p w14:paraId="4E9F76B6" w14:textId="77777777" w:rsidR="003C0C33" w:rsidRDefault="003C0C33" w:rsidP="003C0C33">
      <w:pPr>
        <w:ind w:right="-144"/>
        <w:rPr>
          <w:color w:val="000000"/>
          <w:sz w:val="20"/>
        </w:rPr>
      </w:pPr>
    </w:p>
    <w:p w14:paraId="569A0393" w14:textId="77777777" w:rsidR="000551EF" w:rsidRDefault="000551EF" w:rsidP="003C0C33">
      <w:pPr>
        <w:numPr>
          <w:ilvl w:val="2"/>
          <w:numId w:val="6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>When energized</w:t>
      </w:r>
      <w:r w:rsidR="0024586A">
        <w:rPr>
          <w:color w:val="000000"/>
          <w:sz w:val="20"/>
        </w:rPr>
        <w:t>,</w:t>
      </w:r>
      <w:r>
        <w:rPr>
          <w:color w:val="000000"/>
          <w:sz w:val="20"/>
        </w:rPr>
        <w:t xml:space="preserve"> the current inrush shall not exceed a maximum of </w:t>
      </w:r>
      <w:r w:rsidR="004D0C8F">
        <w:rPr>
          <w:color w:val="000000"/>
          <w:sz w:val="20"/>
        </w:rPr>
        <w:t>1</w:t>
      </w:r>
      <w:r w:rsidR="009269E9">
        <w:rPr>
          <w:color w:val="000000"/>
          <w:sz w:val="20"/>
        </w:rPr>
        <w:t>0</w:t>
      </w:r>
      <w:r>
        <w:rPr>
          <w:color w:val="000000"/>
          <w:sz w:val="20"/>
        </w:rPr>
        <w:t xml:space="preserve"> times</w:t>
      </w:r>
      <w:r w:rsidR="00391881">
        <w:rPr>
          <w:color w:val="000000"/>
          <w:sz w:val="20"/>
        </w:rPr>
        <w:t xml:space="preserve"> </w:t>
      </w:r>
      <w:r>
        <w:rPr>
          <w:color w:val="000000"/>
          <w:sz w:val="20"/>
        </w:rPr>
        <w:t>the full</w:t>
      </w:r>
      <w:r w:rsidR="00391881">
        <w:rPr>
          <w:color w:val="000000"/>
          <w:sz w:val="20"/>
        </w:rPr>
        <w:t xml:space="preserve"> </w:t>
      </w:r>
      <w:r>
        <w:rPr>
          <w:color w:val="000000"/>
          <w:sz w:val="20"/>
        </w:rPr>
        <w:t>load input</w:t>
      </w:r>
      <w:r w:rsidR="00C63074">
        <w:rPr>
          <w:color w:val="000000"/>
          <w:sz w:val="20"/>
        </w:rPr>
        <w:t xml:space="preserve"> </w:t>
      </w:r>
      <w:r>
        <w:rPr>
          <w:color w:val="000000"/>
          <w:sz w:val="20"/>
        </w:rPr>
        <w:t>current for</w:t>
      </w:r>
      <w:r w:rsidR="00A65759">
        <w:rPr>
          <w:color w:val="000000"/>
          <w:sz w:val="20"/>
        </w:rPr>
        <w:t xml:space="preserve"> ½ </w:t>
      </w:r>
      <w:r>
        <w:rPr>
          <w:color w:val="000000"/>
          <w:sz w:val="20"/>
        </w:rPr>
        <w:t>cycle.</w:t>
      </w:r>
    </w:p>
    <w:p w14:paraId="6D8807F9" w14:textId="77777777" w:rsidR="003C0C33" w:rsidRDefault="003C0C33" w:rsidP="003C0C33">
      <w:pPr>
        <w:ind w:right="-144"/>
        <w:rPr>
          <w:color w:val="000000"/>
          <w:sz w:val="20"/>
        </w:rPr>
      </w:pPr>
    </w:p>
    <w:p w14:paraId="16A6D90A" w14:textId="77777777" w:rsidR="003C0C33" w:rsidRDefault="003C0C33" w:rsidP="003C0C33">
      <w:pPr>
        <w:tabs>
          <w:tab w:val="left" w:pos="360"/>
        </w:tabs>
        <w:ind w:left="720" w:right="-144"/>
        <w:rPr>
          <w:color w:val="000000"/>
          <w:sz w:val="20"/>
        </w:rPr>
      </w:pPr>
    </w:p>
    <w:p w14:paraId="19E11898" w14:textId="77777777" w:rsidR="003C0C33" w:rsidRPr="003C0C33" w:rsidRDefault="003C0C33" w:rsidP="003C0C33">
      <w:pPr>
        <w:ind w:left="1440" w:right="-144" w:hanging="1440"/>
        <w:rPr>
          <w:sz w:val="20"/>
          <w:u w:val="single"/>
        </w:rPr>
      </w:pPr>
      <w:r w:rsidRPr="003C0C33">
        <w:rPr>
          <w:sz w:val="20"/>
        </w:rPr>
        <w:t>2.3         Output Specifications</w:t>
      </w:r>
    </w:p>
    <w:p w14:paraId="6B794F64" w14:textId="77777777" w:rsidR="003C0C33" w:rsidRPr="003C0C33" w:rsidRDefault="003C0C33" w:rsidP="003C0C33">
      <w:pPr>
        <w:ind w:right="-144"/>
        <w:rPr>
          <w:sz w:val="20"/>
          <w:u w:val="single"/>
        </w:rPr>
      </w:pPr>
    </w:p>
    <w:p w14:paraId="27E796CE" w14:textId="77777777" w:rsidR="00E10CFE" w:rsidRPr="00BA51DE" w:rsidRDefault="003C0C33" w:rsidP="002A2316">
      <w:pPr>
        <w:numPr>
          <w:ilvl w:val="0"/>
          <w:numId w:val="7"/>
        </w:numPr>
        <w:ind w:right="-144"/>
        <w:rPr>
          <w:color w:val="000000"/>
          <w:sz w:val="20"/>
        </w:rPr>
      </w:pPr>
      <w:r w:rsidRPr="00BA51DE">
        <w:rPr>
          <w:sz w:val="20"/>
        </w:rPr>
        <w:t xml:space="preserve">The nominal </w:t>
      </w:r>
      <w:r w:rsidR="00E10CFE" w:rsidRPr="00BA51DE">
        <w:rPr>
          <w:color w:val="000000"/>
          <w:sz w:val="20"/>
        </w:rPr>
        <w:t>AC output voltage rating of the</w:t>
      </w:r>
      <w:r w:rsidR="00057A1F" w:rsidRPr="00BA51DE">
        <w:rPr>
          <w:color w:val="000000"/>
          <w:sz w:val="20"/>
        </w:rPr>
        <w:t xml:space="preserve"> </w:t>
      </w:r>
      <w:r w:rsidR="004A04CE" w:rsidRPr="00BA51DE">
        <w:rPr>
          <w:color w:val="000000"/>
          <w:sz w:val="20"/>
        </w:rPr>
        <w:t>power condition</w:t>
      </w:r>
      <w:r w:rsidR="001F4A12" w:rsidRPr="00BA51DE">
        <w:rPr>
          <w:color w:val="000000"/>
          <w:sz w:val="20"/>
        </w:rPr>
        <w:t xml:space="preserve">ing </w:t>
      </w:r>
      <w:r w:rsidR="0056410A" w:rsidRPr="00BA51DE">
        <w:rPr>
          <w:color w:val="000000"/>
          <w:sz w:val="20"/>
        </w:rPr>
        <w:t xml:space="preserve">transformer </w:t>
      </w:r>
      <w:r w:rsidR="00E10CFE" w:rsidRPr="00BA51DE">
        <w:rPr>
          <w:color w:val="000000"/>
          <w:sz w:val="20"/>
        </w:rPr>
        <w:t xml:space="preserve">shall </w:t>
      </w:r>
      <w:r w:rsidR="007126B1" w:rsidRPr="00BA51DE">
        <w:rPr>
          <w:color w:val="000000"/>
          <w:sz w:val="20"/>
        </w:rPr>
        <w:t>b</w:t>
      </w:r>
      <w:r w:rsidR="00E10CFE" w:rsidRPr="00BA51DE">
        <w:rPr>
          <w:color w:val="000000"/>
          <w:sz w:val="20"/>
        </w:rPr>
        <w:t>e</w:t>
      </w:r>
      <w:r w:rsidR="00BA51DE" w:rsidRPr="00BA51DE">
        <w:rPr>
          <w:color w:val="000000"/>
          <w:sz w:val="20"/>
        </w:rPr>
        <w:t xml:space="preserve"> </w:t>
      </w:r>
      <w:r w:rsidR="00BA51DE" w:rsidRPr="00BA51DE">
        <w:rPr>
          <w:color w:val="FF0000"/>
          <w:sz w:val="20"/>
        </w:rPr>
        <w:t>(120 VAC)</w:t>
      </w:r>
      <w:r w:rsidR="00923B85" w:rsidRPr="00BA51DE">
        <w:rPr>
          <w:color w:val="000000"/>
          <w:sz w:val="20"/>
        </w:rPr>
        <w:t xml:space="preserve"> </w:t>
      </w:r>
      <w:r w:rsidR="002D70BF" w:rsidRPr="00BA51DE">
        <w:rPr>
          <w:color w:val="FF0000"/>
          <w:sz w:val="20"/>
        </w:rPr>
        <w:t>(</w:t>
      </w:r>
      <w:r w:rsidR="00A65759" w:rsidRPr="00BA51DE">
        <w:rPr>
          <w:color w:val="FF0000"/>
          <w:sz w:val="20"/>
        </w:rPr>
        <w:t>120/240</w:t>
      </w:r>
      <w:r w:rsidR="00475CAC" w:rsidRPr="00BA51DE">
        <w:rPr>
          <w:color w:val="FF0000"/>
          <w:sz w:val="20"/>
        </w:rPr>
        <w:t xml:space="preserve"> </w:t>
      </w:r>
      <w:r w:rsidR="00313692" w:rsidRPr="00BA51DE">
        <w:rPr>
          <w:color w:val="FF0000"/>
          <w:sz w:val="20"/>
        </w:rPr>
        <w:t>VAC</w:t>
      </w:r>
      <w:r w:rsidR="002D70BF" w:rsidRPr="00BA51DE">
        <w:rPr>
          <w:color w:val="FF0000"/>
          <w:sz w:val="20"/>
        </w:rPr>
        <w:t>)</w:t>
      </w:r>
      <w:r w:rsidR="00BA51DE" w:rsidRPr="00BA51DE">
        <w:rPr>
          <w:color w:val="FF0000"/>
          <w:sz w:val="20"/>
        </w:rPr>
        <w:t xml:space="preserve"> </w:t>
      </w:r>
      <w:r w:rsidR="002A2316" w:rsidRPr="00BA51DE">
        <w:rPr>
          <w:color w:val="FF0000"/>
          <w:sz w:val="20"/>
        </w:rPr>
        <w:t>(</w:t>
      </w:r>
      <w:r w:rsidR="003A6118" w:rsidRPr="00BA51DE">
        <w:rPr>
          <w:color w:val="FF0000"/>
          <w:sz w:val="20"/>
        </w:rPr>
        <w:t>208</w:t>
      </w:r>
      <w:r w:rsidR="002A2316" w:rsidRPr="00BA51DE">
        <w:rPr>
          <w:color w:val="FF0000"/>
          <w:sz w:val="20"/>
        </w:rPr>
        <w:t xml:space="preserve"> VAC) </w:t>
      </w:r>
      <w:r w:rsidR="00A65759" w:rsidRPr="00BA51DE">
        <w:rPr>
          <w:color w:val="000000"/>
          <w:sz w:val="20"/>
        </w:rPr>
        <w:t>single phase, 60 hertz</w:t>
      </w:r>
      <w:r w:rsidR="003A6118" w:rsidRPr="00BA51DE">
        <w:rPr>
          <w:color w:val="000000"/>
          <w:sz w:val="20"/>
        </w:rPr>
        <w:t>.</w:t>
      </w:r>
    </w:p>
    <w:p w14:paraId="7A9130D4" w14:textId="77777777" w:rsidR="003C0C33" w:rsidRDefault="003C0C33" w:rsidP="003C0C33">
      <w:pPr>
        <w:ind w:left="720" w:right="-144"/>
        <w:rPr>
          <w:color w:val="000000"/>
          <w:sz w:val="20"/>
        </w:rPr>
      </w:pPr>
    </w:p>
    <w:p w14:paraId="2F0B269C" w14:textId="77777777" w:rsidR="004D7F89" w:rsidRPr="00BD5026" w:rsidRDefault="00E10CFE" w:rsidP="00D260AF">
      <w:pPr>
        <w:numPr>
          <w:ilvl w:val="0"/>
          <w:numId w:val="7"/>
        </w:numPr>
        <w:ind w:right="-144"/>
        <w:rPr>
          <w:color w:val="000000"/>
          <w:sz w:val="20"/>
        </w:rPr>
      </w:pPr>
      <w:r w:rsidRPr="00BD5026">
        <w:rPr>
          <w:color w:val="000000"/>
          <w:sz w:val="20"/>
        </w:rPr>
        <w:t>The output impedance of the</w:t>
      </w:r>
      <w:r w:rsidR="004A04CE" w:rsidRPr="00BD5026">
        <w:rPr>
          <w:color w:val="000000"/>
          <w:sz w:val="20"/>
        </w:rPr>
        <w:t xml:space="preserve"> </w:t>
      </w:r>
      <w:r w:rsidR="001F4A12" w:rsidRPr="00BD5026">
        <w:rPr>
          <w:color w:val="000000"/>
          <w:sz w:val="20"/>
        </w:rPr>
        <w:t xml:space="preserve">power conditioning </w:t>
      </w:r>
      <w:r w:rsidR="0056410A" w:rsidRPr="00BD5026">
        <w:rPr>
          <w:color w:val="000000"/>
          <w:sz w:val="20"/>
        </w:rPr>
        <w:t>transformer</w:t>
      </w:r>
      <w:r w:rsidRPr="00BD5026">
        <w:rPr>
          <w:color w:val="000000"/>
          <w:sz w:val="20"/>
        </w:rPr>
        <w:t xml:space="preserve"> shall be </w:t>
      </w:r>
      <w:r w:rsidR="003B7CEA" w:rsidRPr="00BD5026">
        <w:rPr>
          <w:color w:val="000000"/>
          <w:sz w:val="20"/>
        </w:rPr>
        <w:t>3%</w:t>
      </w:r>
      <w:r w:rsidR="002A2316" w:rsidRPr="00BD5026">
        <w:rPr>
          <w:color w:val="000000"/>
          <w:sz w:val="20"/>
        </w:rPr>
        <w:t xml:space="preserve"> </w:t>
      </w:r>
      <w:r w:rsidR="009269E9" w:rsidRPr="00BD5026">
        <w:rPr>
          <w:color w:val="000000"/>
          <w:sz w:val="20"/>
        </w:rPr>
        <w:t>typical</w:t>
      </w:r>
      <w:r w:rsidR="00AD5AD1" w:rsidRPr="00BD5026">
        <w:rPr>
          <w:color w:val="000000"/>
          <w:sz w:val="20"/>
        </w:rPr>
        <w:t>.</w:t>
      </w:r>
    </w:p>
    <w:p w14:paraId="59D4F03C" w14:textId="77777777" w:rsidR="004D7F89" w:rsidRDefault="004D7F89" w:rsidP="004D7F89">
      <w:pPr>
        <w:ind w:right="-144"/>
        <w:rPr>
          <w:color w:val="000000"/>
          <w:sz w:val="20"/>
        </w:rPr>
      </w:pPr>
    </w:p>
    <w:p w14:paraId="59110529" w14:textId="77777777" w:rsidR="004D7F89" w:rsidRPr="002A7EB9" w:rsidRDefault="004D7F89" w:rsidP="002A7EB9">
      <w:pPr>
        <w:numPr>
          <w:ilvl w:val="0"/>
          <w:numId w:val="7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 xml:space="preserve">The power conditioning transformer shall be </w:t>
      </w:r>
      <w:r w:rsidRPr="003B7CEA">
        <w:rPr>
          <w:color w:val="FF0000"/>
          <w:sz w:val="20"/>
        </w:rPr>
        <w:t>(K</w:t>
      </w:r>
      <w:r>
        <w:rPr>
          <w:color w:val="FF0000"/>
          <w:sz w:val="20"/>
        </w:rPr>
        <w:t>-</w:t>
      </w:r>
      <w:r w:rsidRPr="003B7CEA">
        <w:rPr>
          <w:color w:val="FF0000"/>
          <w:sz w:val="20"/>
        </w:rPr>
        <w:t>4) (K</w:t>
      </w:r>
      <w:r>
        <w:rPr>
          <w:color w:val="FF0000"/>
          <w:sz w:val="20"/>
        </w:rPr>
        <w:t>-</w:t>
      </w:r>
      <w:r w:rsidRPr="003B7CEA">
        <w:rPr>
          <w:color w:val="FF0000"/>
          <w:sz w:val="20"/>
        </w:rPr>
        <w:t>7) (K</w:t>
      </w:r>
      <w:r>
        <w:rPr>
          <w:color w:val="FF0000"/>
          <w:sz w:val="20"/>
        </w:rPr>
        <w:t>-</w:t>
      </w:r>
      <w:r w:rsidRPr="003B7CEA">
        <w:rPr>
          <w:color w:val="FF0000"/>
          <w:sz w:val="20"/>
        </w:rPr>
        <w:t>13) (K</w:t>
      </w:r>
      <w:r>
        <w:rPr>
          <w:color w:val="FF0000"/>
          <w:sz w:val="20"/>
        </w:rPr>
        <w:t>-</w:t>
      </w:r>
      <w:r w:rsidRPr="003B7CEA">
        <w:rPr>
          <w:color w:val="FF0000"/>
          <w:sz w:val="20"/>
        </w:rPr>
        <w:t>20)</w:t>
      </w:r>
      <w:r>
        <w:rPr>
          <w:color w:val="000000"/>
          <w:sz w:val="20"/>
        </w:rPr>
        <w:t xml:space="preserve"> rated in accordance with: K = </w:t>
      </w:r>
      <w:r w:rsidR="002A7EB9" w:rsidRPr="002A7EB9">
        <w:rPr>
          <w:color w:val="000000"/>
          <w:sz w:val="20"/>
        </w:rPr>
        <w:sym w:font="Symbol" w:char="F0E5"/>
      </w:r>
      <w:r w:rsidR="002A7EB9" w:rsidRPr="002A7EB9">
        <w:rPr>
          <w:color w:val="000000"/>
          <w:sz w:val="20"/>
        </w:rPr>
        <w:t xml:space="preserve"> </w:t>
      </w:r>
      <w:proofErr w:type="spellStart"/>
      <w:r w:rsidR="002A7EB9" w:rsidRPr="002A7EB9">
        <w:rPr>
          <w:color w:val="000000"/>
          <w:sz w:val="20"/>
        </w:rPr>
        <w:t>I</w:t>
      </w:r>
      <w:r w:rsidR="002A7EB9" w:rsidRPr="002A7EB9">
        <w:rPr>
          <w:color w:val="000000"/>
          <w:sz w:val="22"/>
          <w:szCs w:val="22"/>
          <w:vertAlign w:val="subscript"/>
        </w:rPr>
        <w:t>h</w:t>
      </w:r>
      <w:proofErr w:type="spellEnd"/>
      <w:r w:rsidR="002A7EB9" w:rsidRPr="002A7EB9">
        <w:rPr>
          <w:color w:val="000000"/>
          <w:sz w:val="20"/>
        </w:rPr>
        <w:t>(</w:t>
      </w:r>
      <w:proofErr w:type="spellStart"/>
      <w:r w:rsidR="002A7EB9" w:rsidRPr="002A7EB9">
        <w:rPr>
          <w:color w:val="000000"/>
          <w:sz w:val="20"/>
        </w:rPr>
        <w:t>pu</w:t>
      </w:r>
      <w:proofErr w:type="spellEnd"/>
      <w:r w:rsidR="002A7EB9" w:rsidRPr="002A7EB9">
        <w:rPr>
          <w:color w:val="000000"/>
          <w:sz w:val="20"/>
        </w:rPr>
        <w:t>)</w:t>
      </w:r>
      <w:r w:rsidR="002A7EB9" w:rsidRPr="002A7EB9">
        <w:rPr>
          <w:color w:val="000000"/>
          <w:sz w:val="20"/>
          <w:vertAlign w:val="superscript"/>
        </w:rPr>
        <w:t>2</w:t>
      </w:r>
      <w:r w:rsidR="002A7EB9" w:rsidRPr="002A7EB9">
        <w:rPr>
          <w:color w:val="000000"/>
          <w:sz w:val="20"/>
        </w:rPr>
        <w:t>h</w:t>
      </w:r>
      <w:r w:rsidR="002A7EB9" w:rsidRPr="002A7EB9">
        <w:rPr>
          <w:color w:val="000000"/>
          <w:sz w:val="20"/>
          <w:vertAlign w:val="superscript"/>
        </w:rPr>
        <w:t xml:space="preserve">2   </w:t>
      </w:r>
    </w:p>
    <w:p w14:paraId="7CFFEE27" w14:textId="77777777" w:rsidR="004D7F89" w:rsidRDefault="004D7F89" w:rsidP="004D7F89">
      <w:pPr>
        <w:ind w:right="-144"/>
        <w:rPr>
          <w:color w:val="000000"/>
          <w:sz w:val="20"/>
        </w:rPr>
      </w:pPr>
    </w:p>
    <w:p w14:paraId="01603C77" w14:textId="77777777" w:rsidR="004D7F89" w:rsidRDefault="004D7F89" w:rsidP="00D260AF">
      <w:pPr>
        <w:numPr>
          <w:ilvl w:val="0"/>
          <w:numId w:val="7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 xml:space="preserve">The power conditioning transformer shall provide a continuous duty, full load output power of </w:t>
      </w:r>
      <w:r w:rsidR="00230E16">
        <w:rPr>
          <w:color w:val="FF0000"/>
          <w:sz w:val="20"/>
        </w:rPr>
        <w:t>(</w:t>
      </w:r>
      <w:r w:rsidRPr="009618B6">
        <w:rPr>
          <w:color w:val="FF0000"/>
          <w:sz w:val="20"/>
        </w:rPr>
        <w:t>5) (</w:t>
      </w:r>
      <w:r w:rsidR="00230E16">
        <w:rPr>
          <w:color w:val="FF0000"/>
          <w:sz w:val="20"/>
        </w:rPr>
        <w:t>8</w:t>
      </w:r>
      <w:r w:rsidRPr="009618B6">
        <w:rPr>
          <w:color w:val="FF0000"/>
          <w:sz w:val="20"/>
        </w:rPr>
        <w:t>) (</w:t>
      </w:r>
      <w:r w:rsidR="00230E16">
        <w:rPr>
          <w:color w:val="FF0000"/>
          <w:sz w:val="20"/>
        </w:rPr>
        <w:t>10</w:t>
      </w:r>
      <w:r w:rsidRPr="009618B6">
        <w:rPr>
          <w:color w:val="FF0000"/>
          <w:sz w:val="20"/>
        </w:rPr>
        <w:t>) (</w:t>
      </w:r>
      <w:r w:rsidR="00230E16">
        <w:rPr>
          <w:color w:val="FF0000"/>
          <w:sz w:val="20"/>
        </w:rPr>
        <w:t>15</w:t>
      </w:r>
      <w:r w:rsidRPr="009618B6">
        <w:rPr>
          <w:color w:val="FF0000"/>
          <w:sz w:val="20"/>
        </w:rPr>
        <w:t>) (</w:t>
      </w:r>
      <w:r w:rsidR="00230E16">
        <w:rPr>
          <w:color w:val="FF0000"/>
          <w:sz w:val="20"/>
        </w:rPr>
        <w:t>20</w:t>
      </w:r>
      <w:r w:rsidRPr="009618B6">
        <w:rPr>
          <w:color w:val="FF0000"/>
          <w:sz w:val="20"/>
        </w:rPr>
        <w:t>) (</w:t>
      </w:r>
      <w:r w:rsidR="00230E16">
        <w:rPr>
          <w:color w:val="FF0000"/>
          <w:sz w:val="20"/>
        </w:rPr>
        <w:t>25</w:t>
      </w:r>
      <w:r w:rsidRPr="009618B6">
        <w:rPr>
          <w:color w:val="FF0000"/>
          <w:sz w:val="20"/>
        </w:rPr>
        <w:t xml:space="preserve">) </w:t>
      </w:r>
      <w:r w:rsidR="002450B2">
        <w:rPr>
          <w:color w:val="000000"/>
          <w:sz w:val="20"/>
        </w:rPr>
        <w:t>k</w:t>
      </w:r>
      <w:r>
        <w:rPr>
          <w:color w:val="000000"/>
          <w:sz w:val="20"/>
        </w:rPr>
        <w:t>VA</w:t>
      </w:r>
      <w:r w:rsidR="00230E16">
        <w:rPr>
          <w:color w:val="000000"/>
          <w:sz w:val="20"/>
        </w:rPr>
        <w:t>.</w:t>
      </w:r>
    </w:p>
    <w:p w14:paraId="63FC6317" w14:textId="77777777" w:rsidR="00D260AF" w:rsidRDefault="00D260AF" w:rsidP="00D260AF">
      <w:pPr>
        <w:ind w:right="-144"/>
        <w:rPr>
          <w:color w:val="000000"/>
          <w:sz w:val="20"/>
        </w:rPr>
      </w:pPr>
    </w:p>
    <w:p w14:paraId="64725C98" w14:textId="77777777" w:rsidR="00B81F51" w:rsidRDefault="00B81F51" w:rsidP="00D260AF">
      <w:pPr>
        <w:ind w:right="-144"/>
        <w:rPr>
          <w:color w:val="000000"/>
          <w:sz w:val="20"/>
        </w:rPr>
      </w:pPr>
    </w:p>
    <w:p w14:paraId="12572676" w14:textId="77777777" w:rsidR="00B81F51" w:rsidRPr="003C0C33" w:rsidRDefault="00B81F51" w:rsidP="00B81F51">
      <w:pPr>
        <w:ind w:left="1440" w:right="-144" w:hanging="1440"/>
        <w:rPr>
          <w:sz w:val="20"/>
          <w:u w:val="single"/>
        </w:rPr>
      </w:pPr>
      <w:r w:rsidRPr="003C0C33">
        <w:rPr>
          <w:sz w:val="20"/>
        </w:rPr>
        <w:t>2.</w:t>
      </w:r>
      <w:r>
        <w:rPr>
          <w:sz w:val="20"/>
        </w:rPr>
        <w:t xml:space="preserve">4         Performance </w:t>
      </w:r>
      <w:r w:rsidRPr="003C0C33">
        <w:rPr>
          <w:sz w:val="20"/>
        </w:rPr>
        <w:t>Specifications</w:t>
      </w:r>
    </w:p>
    <w:p w14:paraId="346B3E48" w14:textId="77777777" w:rsidR="00B81F51" w:rsidRPr="003C0C33" w:rsidRDefault="00B81F51" w:rsidP="00B81F51">
      <w:pPr>
        <w:ind w:right="-144"/>
        <w:rPr>
          <w:sz w:val="20"/>
          <w:u w:val="single"/>
        </w:rPr>
      </w:pPr>
    </w:p>
    <w:p w14:paraId="11411997" w14:textId="77777777" w:rsidR="003074F1" w:rsidRDefault="00B81F51" w:rsidP="003074F1">
      <w:pPr>
        <w:numPr>
          <w:ilvl w:val="0"/>
          <w:numId w:val="8"/>
        </w:numPr>
        <w:ind w:right="-144"/>
        <w:rPr>
          <w:color w:val="000000"/>
          <w:sz w:val="20"/>
        </w:rPr>
      </w:pPr>
      <w:r w:rsidRPr="003C0C33">
        <w:rPr>
          <w:sz w:val="20"/>
        </w:rPr>
        <w:t xml:space="preserve">The </w:t>
      </w:r>
      <w:r w:rsidR="00C631E6">
        <w:rPr>
          <w:color w:val="000000"/>
          <w:sz w:val="20"/>
        </w:rPr>
        <w:t xml:space="preserve">output voltage of the power conditioning transformer </w:t>
      </w:r>
      <w:r w:rsidR="00416736">
        <w:rPr>
          <w:color w:val="000000"/>
          <w:sz w:val="20"/>
        </w:rPr>
        <w:t>shall be</w:t>
      </w:r>
      <w:r w:rsidR="002D57EE">
        <w:rPr>
          <w:color w:val="000000"/>
          <w:sz w:val="20"/>
        </w:rPr>
        <w:t xml:space="preserve"> maintained within</w:t>
      </w:r>
      <w:r w:rsidR="00416736">
        <w:rPr>
          <w:color w:val="000000"/>
          <w:sz w:val="20"/>
        </w:rPr>
        <w:t xml:space="preserve"> </w:t>
      </w:r>
      <w:r w:rsidR="00C631E6">
        <w:rPr>
          <w:color w:val="000000"/>
          <w:sz w:val="20"/>
        </w:rPr>
        <w:t>2.5</w:t>
      </w:r>
      <w:r w:rsidR="00C631E6" w:rsidRPr="00643A97">
        <w:rPr>
          <w:color w:val="000000"/>
          <w:sz w:val="20"/>
        </w:rPr>
        <w:t>%</w:t>
      </w:r>
      <w:r w:rsidR="00C631E6">
        <w:rPr>
          <w:color w:val="000000"/>
          <w:sz w:val="20"/>
        </w:rPr>
        <w:t xml:space="preserve"> or less</w:t>
      </w:r>
      <w:r w:rsidR="002D57EE">
        <w:rPr>
          <w:color w:val="000000"/>
          <w:sz w:val="20"/>
        </w:rPr>
        <w:t xml:space="preserve"> of nominal</w:t>
      </w:r>
      <w:r w:rsidR="00C631E6">
        <w:rPr>
          <w:color w:val="000000"/>
          <w:sz w:val="20"/>
        </w:rPr>
        <w:t>,</w:t>
      </w:r>
      <w:r w:rsidR="002D57EE">
        <w:rPr>
          <w:color w:val="000000"/>
          <w:sz w:val="20"/>
        </w:rPr>
        <w:t xml:space="preserve"> </w:t>
      </w:r>
      <w:r w:rsidR="00C631E6">
        <w:rPr>
          <w:color w:val="000000"/>
          <w:sz w:val="20"/>
        </w:rPr>
        <w:t xml:space="preserve">from no </w:t>
      </w:r>
      <w:r w:rsidR="0056410A">
        <w:rPr>
          <w:color w:val="000000"/>
          <w:sz w:val="20"/>
        </w:rPr>
        <w:t xml:space="preserve">load </w:t>
      </w:r>
      <w:r w:rsidR="00C631E6">
        <w:rPr>
          <w:color w:val="000000"/>
          <w:sz w:val="20"/>
        </w:rPr>
        <w:t>to full load.</w:t>
      </w:r>
    </w:p>
    <w:p w14:paraId="097F69A2" w14:textId="77777777" w:rsidR="003074F1" w:rsidRDefault="003074F1" w:rsidP="003074F1">
      <w:pPr>
        <w:ind w:left="720" w:right="-144"/>
        <w:rPr>
          <w:color w:val="000000"/>
          <w:sz w:val="20"/>
        </w:rPr>
      </w:pPr>
    </w:p>
    <w:p w14:paraId="78043308" w14:textId="77777777" w:rsidR="006508C7" w:rsidRDefault="006508C7" w:rsidP="003074F1">
      <w:pPr>
        <w:numPr>
          <w:ilvl w:val="0"/>
          <w:numId w:val="8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 xml:space="preserve">The overload rating of the </w:t>
      </w:r>
      <w:r w:rsidR="001F4A12">
        <w:rPr>
          <w:color w:val="000000"/>
          <w:sz w:val="20"/>
        </w:rPr>
        <w:t xml:space="preserve">power conditioning </w:t>
      </w:r>
      <w:r w:rsidR="00C631E6">
        <w:rPr>
          <w:color w:val="000000"/>
          <w:sz w:val="20"/>
        </w:rPr>
        <w:t xml:space="preserve">transformer </w:t>
      </w:r>
      <w:r>
        <w:rPr>
          <w:color w:val="000000"/>
          <w:sz w:val="20"/>
        </w:rPr>
        <w:t>shall be 500% for</w:t>
      </w:r>
      <w:r w:rsidR="003B09DA">
        <w:rPr>
          <w:color w:val="000000"/>
          <w:sz w:val="20"/>
        </w:rPr>
        <w:t xml:space="preserve"> </w:t>
      </w:r>
      <w:r w:rsidR="003074F1">
        <w:rPr>
          <w:color w:val="000000"/>
          <w:sz w:val="20"/>
        </w:rPr>
        <w:t>1</w:t>
      </w:r>
      <w:r>
        <w:rPr>
          <w:color w:val="000000"/>
          <w:sz w:val="20"/>
        </w:rPr>
        <w:t>0</w:t>
      </w:r>
      <w:r w:rsidR="003B09D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seconds, and</w:t>
      </w:r>
      <w:r w:rsidR="00124940">
        <w:rPr>
          <w:color w:val="000000"/>
          <w:sz w:val="20"/>
        </w:rPr>
        <w:t xml:space="preserve"> </w:t>
      </w:r>
      <w:r w:rsidR="00BD358F">
        <w:rPr>
          <w:color w:val="000000"/>
          <w:sz w:val="20"/>
        </w:rPr>
        <w:t>1</w:t>
      </w:r>
      <w:r>
        <w:rPr>
          <w:color w:val="000000"/>
          <w:sz w:val="20"/>
        </w:rPr>
        <w:t>000% for</w:t>
      </w:r>
      <w:r w:rsidR="00195890">
        <w:rPr>
          <w:color w:val="000000"/>
          <w:sz w:val="20"/>
        </w:rPr>
        <w:t xml:space="preserve"> </w:t>
      </w:r>
      <w:r w:rsidR="00643A97">
        <w:rPr>
          <w:color w:val="000000"/>
          <w:sz w:val="20"/>
        </w:rPr>
        <w:t xml:space="preserve">1 </w:t>
      </w:r>
      <w:r>
        <w:rPr>
          <w:color w:val="000000"/>
          <w:sz w:val="20"/>
        </w:rPr>
        <w:t>cycle.</w:t>
      </w:r>
    </w:p>
    <w:p w14:paraId="5426A92D" w14:textId="77777777" w:rsidR="003074F1" w:rsidRDefault="003074F1" w:rsidP="003074F1">
      <w:pPr>
        <w:ind w:right="-144"/>
        <w:rPr>
          <w:color w:val="000000"/>
          <w:sz w:val="20"/>
        </w:rPr>
      </w:pPr>
    </w:p>
    <w:p w14:paraId="6A34F325" w14:textId="77777777" w:rsidR="003074F1" w:rsidRDefault="000452C0" w:rsidP="003074F1">
      <w:pPr>
        <w:numPr>
          <w:ilvl w:val="0"/>
          <w:numId w:val="8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 xml:space="preserve">The </w:t>
      </w:r>
      <w:r w:rsidR="001F4A12">
        <w:rPr>
          <w:color w:val="000000"/>
          <w:sz w:val="20"/>
        </w:rPr>
        <w:t xml:space="preserve">power conditioning </w:t>
      </w:r>
      <w:r w:rsidR="00AB0109">
        <w:rPr>
          <w:color w:val="000000"/>
          <w:sz w:val="20"/>
        </w:rPr>
        <w:t xml:space="preserve">transformer </w:t>
      </w:r>
      <w:r>
        <w:rPr>
          <w:color w:val="000000"/>
          <w:sz w:val="20"/>
        </w:rPr>
        <w:t xml:space="preserve">shall add no more than 1% total harmonic distortion to the </w:t>
      </w:r>
      <w:r w:rsidR="00195890">
        <w:rPr>
          <w:color w:val="000000"/>
          <w:sz w:val="20"/>
        </w:rPr>
        <w:t>o</w:t>
      </w:r>
      <w:r>
        <w:rPr>
          <w:color w:val="000000"/>
          <w:sz w:val="20"/>
        </w:rPr>
        <w:t>utput</w:t>
      </w:r>
      <w:r w:rsidR="00195890">
        <w:rPr>
          <w:color w:val="000000"/>
          <w:sz w:val="20"/>
        </w:rPr>
        <w:t xml:space="preserve"> </w:t>
      </w:r>
      <w:r>
        <w:rPr>
          <w:color w:val="000000"/>
          <w:sz w:val="20"/>
        </w:rPr>
        <w:t>waveform</w:t>
      </w:r>
      <w:r w:rsidR="00E17445">
        <w:rPr>
          <w:color w:val="000000"/>
          <w:sz w:val="20"/>
        </w:rPr>
        <w:t xml:space="preserve"> </w:t>
      </w:r>
      <w:r w:rsidR="00922F76">
        <w:rPr>
          <w:color w:val="000000"/>
          <w:sz w:val="20"/>
        </w:rPr>
        <w:t>under a linear load.</w:t>
      </w:r>
    </w:p>
    <w:p w14:paraId="0C60BD71" w14:textId="77777777" w:rsidR="003074F1" w:rsidRDefault="003074F1" w:rsidP="003074F1">
      <w:pPr>
        <w:ind w:right="-144"/>
        <w:rPr>
          <w:color w:val="000000"/>
          <w:sz w:val="20"/>
        </w:rPr>
      </w:pPr>
    </w:p>
    <w:p w14:paraId="76505A36" w14:textId="77777777" w:rsidR="003074F1" w:rsidRDefault="000452C0" w:rsidP="003074F1">
      <w:pPr>
        <w:numPr>
          <w:ilvl w:val="0"/>
          <w:numId w:val="8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>Output voltage shall remain sinusoidal with no flat topping when high crest factor (3.0</w:t>
      </w:r>
      <w:r w:rsidR="00D84B9E">
        <w:rPr>
          <w:color w:val="000000"/>
          <w:sz w:val="20"/>
        </w:rPr>
        <w:t xml:space="preserve"> </w:t>
      </w:r>
      <w:r w:rsidR="0024586A">
        <w:rPr>
          <w:color w:val="000000"/>
          <w:sz w:val="20"/>
        </w:rPr>
        <w:t>:</w:t>
      </w:r>
      <w:r w:rsidR="00D84B9E">
        <w:rPr>
          <w:color w:val="000000"/>
          <w:sz w:val="20"/>
        </w:rPr>
        <w:t xml:space="preserve"> </w:t>
      </w:r>
      <w:r>
        <w:rPr>
          <w:color w:val="000000"/>
          <w:sz w:val="20"/>
        </w:rPr>
        <w:t>1),</w:t>
      </w:r>
      <w:r w:rsidR="003B09D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non-</w:t>
      </w:r>
      <w:r w:rsidR="004E44FD">
        <w:rPr>
          <w:color w:val="000000"/>
          <w:sz w:val="20"/>
        </w:rPr>
        <w:t>l</w:t>
      </w:r>
      <w:r>
        <w:rPr>
          <w:color w:val="000000"/>
          <w:sz w:val="20"/>
        </w:rPr>
        <w:t>inear loads are</w:t>
      </w:r>
      <w:r w:rsidR="00195890">
        <w:rPr>
          <w:color w:val="000000"/>
          <w:sz w:val="20"/>
        </w:rPr>
        <w:t xml:space="preserve"> </w:t>
      </w:r>
      <w:r>
        <w:rPr>
          <w:color w:val="000000"/>
          <w:sz w:val="20"/>
        </w:rPr>
        <w:t>present at the output.</w:t>
      </w:r>
    </w:p>
    <w:p w14:paraId="03A1B25F" w14:textId="77777777" w:rsidR="003074F1" w:rsidRDefault="003074F1" w:rsidP="003074F1">
      <w:pPr>
        <w:ind w:right="-144"/>
        <w:rPr>
          <w:color w:val="000000"/>
          <w:sz w:val="20"/>
        </w:rPr>
      </w:pPr>
    </w:p>
    <w:p w14:paraId="6D449796" w14:textId="77777777" w:rsidR="00E638EB" w:rsidRPr="00802ECA" w:rsidRDefault="00B3273B" w:rsidP="00E938FC">
      <w:pPr>
        <w:numPr>
          <w:ilvl w:val="0"/>
          <w:numId w:val="8"/>
        </w:numPr>
        <w:ind w:right="-144"/>
        <w:rPr>
          <w:color w:val="FF0000"/>
          <w:sz w:val="20"/>
        </w:rPr>
      </w:pPr>
      <w:r w:rsidRPr="00802ECA">
        <w:rPr>
          <w:color w:val="000000"/>
          <w:sz w:val="20"/>
        </w:rPr>
        <w:t>T</w:t>
      </w:r>
      <w:r w:rsidR="000452C0" w:rsidRPr="00802ECA">
        <w:rPr>
          <w:color w:val="000000"/>
          <w:sz w:val="20"/>
        </w:rPr>
        <w:t>he audible noise of the</w:t>
      </w:r>
      <w:r w:rsidR="00621467" w:rsidRPr="00802ECA">
        <w:rPr>
          <w:color w:val="000000"/>
          <w:sz w:val="20"/>
        </w:rPr>
        <w:t xml:space="preserve"> </w:t>
      </w:r>
      <w:r w:rsidR="001F4A12" w:rsidRPr="00802ECA">
        <w:rPr>
          <w:color w:val="000000"/>
          <w:sz w:val="20"/>
        </w:rPr>
        <w:t>power conditioning</w:t>
      </w:r>
      <w:r w:rsidR="001C6BDE" w:rsidRPr="00802ECA">
        <w:rPr>
          <w:color w:val="000000"/>
          <w:sz w:val="20"/>
        </w:rPr>
        <w:t xml:space="preserve"> transformer </w:t>
      </w:r>
      <w:r w:rsidR="000452C0" w:rsidRPr="00802ECA">
        <w:rPr>
          <w:color w:val="000000"/>
          <w:sz w:val="20"/>
        </w:rPr>
        <w:t>shall be</w:t>
      </w:r>
      <w:r w:rsidR="009E1F77" w:rsidRPr="00802ECA">
        <w:rPr>
          <w:color w:val="000000"/>
          <w:sz w:val="20"/>
        </w:rPr>
        <w:t xml:space="preserve"> no greater </w:t>
      </w:r>
      <w:r w:rsidR="009E1F77" w:rsidRPr="0036252B">
        <w:rPr>
          <w:color w:val="000000"/>
          <w:sz w:val="20"/>
        </w:rPr>
        <w:t>than</w:t>
      </w:r>
      <w:r w:rsidR="00802ECA" w:rsidRPr="0036252B">
        <w:rPr>
          <w:color w:val="000000"/>
          <w:sz w:val="20"/>
        </w:rPr>
        <w:t xml:space="preserve"> </w:t>
      </w:r>
      <w:r w:rsidR="00D74E19" w:rsidRPr="0036252B">
        <w:rPr>
          <w:color w:val="000000"/>
          <w:sz w:val="20"/>
        </w:rPr>
        <w:t>45</w:t>
      </w:r>
      <w:r w:rsidR="00802ECA" w:rsidRPr="0036252B">
        <w:rPr>
          <w:color w:val="000000"/>
          <w:sz w:val="20"/>
        </w:rPr>
        <w:t xml:space="preserve"> dBA</w:t>
      </w:r>
      <w:r w:rsidR="00802ECA" w:rsidRPr="00802ECA">
        <w:rPr>
          <w:color w:val="000000"/>
          <w:sz w:val="20"/>
        </w:rPr>
        <w:t xml:space="preserve"> </w:t>
      </w:r>
      <w:r w:rsidR="002F0C92" w:rsidRPr="00802ECA">
        <w:rPr>
          <w:sz w:val="20"/>
        </w:rPr>
        <w:t>at 1 meter.</w:t>
      </w:r>
    </w:p>
    <w:p w14:paraId="7B7854B8" w14:textId="77777777" w:rsidR="003074F1" w:rsidRDefault="009E1F77" w:rsidP="009E1F77">
      <w:pPr>
        <w:tabs>
          <w:tab w:val="left" w:pos="720"/>
          <w:tab w:val="left" w:pos="144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630" w:right="720"/>
        <w:rPr>
          <w:color w:val="FF0000"/>
          <w:sz w:val="20"/>
        </w:rPr>
      </w:pPr>
      <w:r w:rsidRPr="004A1242">
        <w:rPr>
          <w:color w:val="FF0000"/>
          <w:sz w:val="20"/>
        </w:rPr>
        <w:t xml:space="preserve">      </w:t>
      </w:r>
    </w:p>
    <w:p w14:paraId="5257012B" w14:textId="77777777" w:rsidR="00B3273B" w:rsidRDefault="000452C0" w:rsidP="003074F1">
      <w:pPr>
        <w:numPr>
          <w:ilvl w:val="0"/>
          <w:numId w:val="8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lastRenderedPageBreak/>
        <w:t>The</w:t>
      </w:r>
      <w:r w:rsidR="00621467">
        <w:rPr>
          <w:color w:val="000000"/>
          <w:sz w:val="20"/>
        </w:rPr>
        <w:t xml:space="preserve"> </w:t>
      </w:r>
      <w:r w:rsidR="001F4A12">
        <w:rPr>
          <w:color w:val="000000"/>
          <w:sz w:val="20"/>
        </w:rPr>
        <w:t xml:space="preserve">power conditioning </w:t>
      </w:r>
      <w:r w:rsidR="00922F76">
        <w:rPr>
          <w:color w:val="000000"/>
          <w:sz w:val="20"/>
        </w:rPr>
        <w:t xml:space="preserve">transformer </w:t>
      </w:r>
      <w:r>
        <w:rPr>
          <w:color w:val="000000"/>
          <w:sz w:val="20"/>
        </w:rPr>
        <w:t xml:space="preserve">shall incorporate </w:t>
      </w:r>
      <w:r w:rsidR="0010362A">
        <w:rPr>
          <w:color w:val="FF0000"/>
          <w:sz w:val="20"/>
        </w:rPr>
        <w:t>(2</w:t>
      </w:r>
      <w:r w:rsidR="0010362A" w:rsidRPr="0010362A">
        <w:rPr>
          <w:color w:val="FF0000"/>
          <w:sz w:val="20"/>
        </w:rPr>
        <w:t>) (</w:t>
      </w:r>
      <w:r w:rsidR="0010362A">
        <w:rPr>
          <w:color w:val="FF0000"/>
          <w:sz w:val="20"/>
        </w:rPr>
        <w:t>3</w:t>
      </w:r>
      <w:r w:rsidR="0010362A" w:rsidRPr="0010362A">
        <w:rPr>
          <w:color w:val="FF0000"/>
          <w:sz w:val="20"/>
        </w:rPr>
        <w:t>)</w:t>
      </w:r>
      <w:r w:rsidR="0010362A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solid </w:t>
      </w:r>
      <w:r w:rsidR="000212C2">
        <w:rPr>
          <w:color w:val="000000"/>
          <w:sz w:val="20"/>
        </w:rPr>
        <w:t xml:space="preserve">copper </w:t>
      </w:r>
      <w:r>
        <w:rPr>
          <w:color w:val="000000"/>
          <w:sz w:val="20"/>
        </w:rPr>
        <w:t xml:space="preserve">foil, </w:t>
      </w:r>
      <w:r w:rsidR="0010362A">
        <w:rPr>
          <w:color w:val="000000"/>
          <w:sz w:val="20"/>
        </w:rPr>
        <w:t xml:space="preserve">full-length </w:t>
      </w:r>
      <w:r>
        <w:rPr>
          <w:color w:val="000000"/>
          <w:sz w:val="20"/>
        </w:rPr>
        <w:t>electrostatic</w:t>
      </w:r>
      <w:r w:rsidR="00195890">
        <w:rPr>
          <w:color w:val="000000"/>
          <w:sz w:val="20"/>
        </w:rPr>
        <w:t xml:space="preserve"> </w:t>
      </w:r>
      <w:r>
        <w:rPr>
          <w:color w:val="000000"/>
          <w:sz w:val="20"/>
        </w:rPr>
        <w:t>shield</w:t>
      </w:r>
      <w:r w:rsidR="0010362A">
        <w:rPr>
          <w:color w:val="000000"/>
          <w:sz w:val="20"/>
        </w:rPr>
        <w:t>s</w:t>
      </w:r>
      <w:r w:rsidR="0041403E">
        <w:rPr>
          <w:color w:val="000000"/>
          <w:sz w:val="20"/>
        </w:rPr>
        <w:t xml:space="preserve"> to minimize inner winding capacitance</w:t>
      </w:r>
      <w:r w:rsidR="0010362A">
        <w:rPr>
          <w:color w:val="000000"/>
          <w:sz w:val="20"/>
        </w:rPr>
        <w:t xml:space="preserve"> and </w:t>
      </w:r>
      <w:r w:rsidR="0041403E">
        <w:rPr>
          <w:color w:val="000000"/>
          <w:sz w:val="20"/>
        </w:rPr>
        <w:t>noise</w:t>
      </w:r>
      <w:r w:rsidR="003B09DA">
        <w:rPr>
          <w:color w:val="000000"/>
          <w:sz w:val="20"/>
        </w:rPr>
        <w:t xml:space="preserve"> </w:t>
      </w:r>
      <w:r w:rsidR="0041403E">
        <w:rPr>
          <w:color w:val="000000"/>
          <w:sz w:val="20"/>
        </w:rPr>
        <w:t>coupling</w:t>
      </w:r>
      <w:r w:rsidR="00C1478F">
        <w:rPr>
          <w:color w:val="000000"/>
          <w:sz w:val="20"/>
        </w:rPr>
        <w:t xml:space="preserve"> </w:t>
      </w:r>
      <w:r w:rsidR="0041403E">
        <w:rPr>
          <w:color w:val="000000"/>
          <w:sz w:val="20"/>
        </w:rPr>
        <w:t>between</w:t>
      </w:r>
      <w:r w:rsidR="00E565C7">
        <w:rPr>
          <w:color w:val="000000"/>
          <w:sz w:val="20"/>
        </w:rPr>
        <w:t xml:space="preserve"> </w:t>
      </w:r>
      <w:r w:rsidR="0041403E">
        <w:rPr>
          <w:color w:val="000000"/>
          <w:sz w:val="20"/>
        </w:rPr>
        <w:t>primary and secondary windings.</w:t>
      </w:r>
    </w:p>
    <w:p w14:paraId="6ED49EDE" w14:textId="77777777" w:rsidR="003074F1" w:rsidRDefault="003074F1" w:rsidP="003074F1">
      <w:pPr>
        <w:ind w:left="720" w:right="-144"/>
        <w:rPr>
          <w:color w:val="000000"/>
          <w:sz w:val="20"/>
        </w:rPr>
      </w:pPr>
    </w:p>
    <w:p w14:paraId="6DDF9917" w14:textId="77777777" w:rsidR="003074F1" w:rsidRPr="003074F1" w:rsidRDefault="00B3273B" w:rsidP="003074F1">
      <w:pPr>
        <w:numPr>
          <w:ilvl w:val="0"/>
          <w:numId w:val="8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>Transformer shall be</w:t>
      </w:r>
      <w:r w:rsidRPr="00B71006">
        <w:rPr>
          <w:color w:val="FF0000"/>
          <w:sz w:val="20"/>
        </w:rPr>
        <w:t xml:space="preserve"> </w:t>
      </w:r>
      <w:r w:rsidR="00B71006" w:rsidRPr="00B71006">
        <w:rPr>
          <w:color w:val="FF0000"/>
          <w:sz w:val="20"/>
        </w:rPr>
        <w:t xml:space="preserve">(double-shielded and </w:t>
      </w:r>
      <w:r w:rsidRPr="00B71006">
        <w:rPr>
          <w:color w:val="FF0000"/>
          <w:sz w:val="20"/>
        </w:rPr>
        <w:t>capable of 126dB) (</w:t>
      </w:r>
      <w:r w:rsidR="00B71006" w:rsidRPr="00B71006">
        <w:rPr>
          <w:color w:val="FF0000"/>
          <w:sz w:val="20"/>
        </w:rPr>
        <w:t xml:space="preserve">triple-shielded and capable of </w:t>
      </w:r>
      <w:r w:rsidRPr="00B71006">
        <w:rPr>
          <w:color w:val="FF0000"/>
          <w:sz w:val="20"/>
        </w:rPr>
        <w:t>146dB)</w:t>
      </w:r>
      <w:r>
        <w:rPr>
          <w:color w:val="FF0000"/>
          <w:sz w:val="20"/>
        </w:rPr>
        <w:t xml:space="preserve"> </w:t>
      </w:r>
      <w:r w:rsidRPr="008D798B">
        <w:rPr>
          <w:sz w:val="20"/>
        </w:rPr>
        <w:t>common mode noise</w:t>
      </w:r>
      <w:r w:rsidR="00B71006">
        <w:rPr>
          <w:sz w:val="20"/>
        </w:rPr>
        <w:t xml:space="preserve"> </w:t>
      </w:r>
      <w:r w:rsidRPr="008D798B">
        <w:rPr>
          <w:sz w:val="20"/>
        </w:rPr>
        <w:t>attenuation.</w:t>
      </w:r>
    </w:p>
    <w:p w14:paraId="3600FDAB" w14:textId="77777777" w:rsidR="003074F1" w:rsidRDefault="003074F1" w:rsidP="003074F1">
      <w:pPr>
        <w:ind w:right="-144"/>
        <w:rPr>
          <w:color w:val="000000"/>
          <w:sz w:val="20"/>
        </w:rPr>
      </w:pPr>
    </w:p>
    <w:p w14:paraId="5F105BC4" w14:textId="77777777" w:rsidR="00B3273B" w:rsidRDefault="008D798B" w:rsidP="003074F1">
      <w:pPr>
        <w:numPr>
          <w:ilvl w:val="0"/>
          <w:numId w:val="8"/>
        </w:numPr>
        <w:ind w:right="-144"/>
        <w:rPr>
          <w:color w:val="000000"/>
          <w:sz w:val="20"/>
        </w:rPr>
      </w:pPr>
      <w:proofErr w:type="gramStart"/>
      <w:r>
        <w:rPr>
          <w:color w:val="000000"/>
          <w:sz w:val="20"/>
        </w:rPr>
        <w:t>Transformer</w:t>
      </w:r>
      <w:proofErr w:type="gramEnd"/>
      <w:r>
        <w:rPr>
          <w:color w:val="000000"/>
          <w:sz w:val="20"/>
        </w:rPr>
        <w:t xml:space="preserve"> shall be capable of t</w:t>
      </w:r>
      <w:r w:rsidR="000452C0">
        <w:rPr>
          <w:color w:val="000000"/>
          <w:sz w:val="20"/>
        </w:rPr>
        <w:t>ransverse mode noise attenuation</w:t>
      </w:r>
      <w:r w:rsidR="009663AF">
        <w:rPr>
          <w:color w:val="000000"/>
          <w:sz w:val="20"/>
        </w:rPr>
        <w:t xml:space="preserve"> of </w:t>
      </w:r>
      <w:r w:rsidR="000452C0">
        <w:rPr>
          <w:color w:val="000000"/>
          <w:sz w:val="20"/>
        </w:rPr>
        <w:t xml:space="preserve">3 </w:t>
      </w:r>
      <w:r w:rsidR="009E1F77">
        <w:rPr>
          <w:color w:val="000000"/>
          <w:sz w:val="20"/>
        </w:rPr>
        <w:t>dB down</w:t>
      </w:r>
      <w:r w:rsidR="003074F1">
        <w:rPr>
          <w:color w:val="000000"/>
          <w:sz w:val="20"/>
        </w:rPr>
        <w:t xml:space="preserve"> </w:t>
      </w:r>
      <w:r w:rsidR="003B09DA">
        <w:rPr>
          <w:color w:val="000000"/>
          <w:sz w:val="20"/>
        </w:rPr>
        <w:t xml:space="preserve">at </w:t>
      </w:r>
      <w:r w:rsidR="006652A8">
        <w:rPr>
          <w:color w:val="000000"/>
          <w:sz w:val="20"/>
        </w:rPr>
        <w:t xml:space="preserve">10kHz, </w:t>
      </w:r>
      <w:r w:rsidR="009E1F77">
        <w:rPr>
          <w:color w:val="000000"/>
          <w:sz w:val="20"/>
        </w:rPr>
        <w:t>decaying 2</w:t>
      </w:r>
      <w:r w:rsidR="000452C0">
        <w:rPr>
          <w:color w:val="000000"/>
          <w:sz w:val="20"/>
        </w:rPr>
        <w:t>0 dB per</w:t>
      </w:r>
      <w:r w:rsidR="009663AF">
        <w:rPr>
          <w:color w:val="000000"/>
          <w:sz w:val="20"/>
        </w:rPr>
        <w:t xml:space="preserve"> </w:t>
      </w:r>
      <w:r w:rsidR="000452C0">
        <w:rPr>
          <w:color w:val="000000"/>
          <w:sz w:val="20"/>
        </w:rPr>
        <w:t>decade.</w:t>
      </w:r>
    </w:p>
    <w:p w14:paraId="119D5575" w14:textId="77777777" w:rsidR="003074F1" w:rsidRDefault="003074F1" w:rsidP="003074F1">
      <w:pPr>
        <w:ind w:right="-144"/>
        <w:rPr>
          <w:color w:val="000000"/>
          <w:sz w:val="20"/>
        </w:rPr>
      </w:pPr>
    </w:p>
    <w:p w14:paraId="5BE42884" w14:textId="77777777" w:rsidR="003074F1" w:rsidRDefault="00B3273B" w:rsidP="00271D9A">
      <w:pPr>
        <w:numPr>
          <w:ilvl w:val="0"/>
          <w:numId w:val="8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>The power conditioning transformer shall</w:t>
      </w:r>
      <w:r w:rsidR="00A75E34">
        <w:rPr>
          <w:color w:val="000000"/>
          <w:sz w:val="20"/>
        </w:rPr>
        <w:t xml:space="preserve"> have an efficiency of </w:t>
      </w:r>
      <w:r w:rsidR="00A75E34" w:rsidRPr="00E638EB">
        <w:rPr>
          <w:color w:val="FF0000"/>
          <w:sz w:val="20"/>
        </w:rPr>
        <w:t>___</w:t>
      </w:r>
      <w:r w:rsidR="00A75E34" w:rsidRPr="00C30417">
        <w:rPr>
          <w:sz w:val="20"/>
        </w:rPr>
        <w:t>%</w:t>
      </w:r>
      <w:r w:rsidR="00A75E34">
        <w:rPr>
          <w:sz w:val="20"/>
        </w:rPr>
        <w:t xml:space="preserve"> or greater</w:t>
      </w:r>
      <w:r w:rsidR="00A75E34">
        <w:rPr>
          <w:color w:val="000000"/>
          <w:sz w:val="20"/>
        </w:rPr>
        <w:t>, which m</w:t>
      </w:r>
      <w:r w:rsidR="00A75E34" w:rsidRPr="00271D9A">
        <w:rPr>
          <w:color w:val="000000"/>
          <w:sz w:val="20"/>
        </w:rPr>
        <w:t xml:space="preserve">eets </w:t>
      </w:r>
      <w:r w:rsidR="00A75E34">
        <w:rPr>
          <w:color w:val="000000"/>
          <w:sz w:val="20"/>
        </w:rPr>
        <w:t xml:space="preserve">and exceeds </w:t>
      </w:r>
      <w:r w:rsidR="00271D9A" w:rsidRPr="00032963">
        <w:rPr>
          <w:sz w:val="20"/>
        </w:rPr>
        <w:t>U.S. Department of Energy (DOE) 2016 high efficiency standards</w:t>
      </w:r>
      <w:r w:rsidR="00BD47BF">
        <w:rPr>
          <w:sz w:val="20"/>
        </w:rPr>
        <w:t xml:space="preserve"> </w:t>
      </w:r>
      <w:r w:rsidR="002450B2">
        <w:rPr>
          <w:color w:val="000000"/>
          <w:sz w:val="20"/>
        </w:rPr>
        <w:t>for applicable k</w:t>
      </w:r>
      <w:r w:rsidR="00EB0267">
        <w:rPr>
          <w:color w:val="000000"/>
          <w:sz w:val="20"/>
        </w:rPr>
        <w:t xml:space="preserve">VA ratings. </w:t>
      </w:r>
      <w:r w:rsidR="00271D9A">
        <w:rPr>
          <w:color w:val="000000"/>
          <w:sz w:val="20"/>
        </w:rPr>
        <w:t>E</w:t>
      </w:r>
      <w:r w:rsidR="00271D9A" w:rsidRPr="00271D9A">
        <w:rPr>
          <w:color w:val="000000"/>
          <w:sz w:val="20"/>
        </w:rPr>
        <w:t>fficiency value</w:t>
      </w:r>
      <w:r w:rsidR="00271D9A">
        <w:rPr>
          <w:color w:val="000000"/>
          <w:sz w:val="20"/>
        </w:rPr>
        <w:t xml:space="preserve"> </w:t>
      </w:r>
      <w:r w:rsidR="00BA51DE">
        <w:rPr>
          <w:color w:val="000000"/>
          <w:sz w:val="20"/>
        </w:rPr>
        <w:t xml:space="preserve">shall be measured </w:t>
      </w:r>
      <w:r w:rsidR="00271D9A" w:rsidRPr="00271D9A">
        <w:rPr>
          <w:color w:val="000000"/>
          <w:sz w:val="20"/>
        </w:rPr>
        <w:t>at 35</w:t>
      </w:r>
      <w:r w:rsidR="00643A97">
        <w:rPr>
          <w:color w:val="000000"/>
          <w:sz w:val="20"/>
        </w:rPr>
        <w:t xml:space="preserve">% </w:t>
      </w:r>
      <w:r w:rsidR="00271D9A" w:rsidRPr="00271D9A">
        <w:rPr>
          <w:color w:val="000000"/>
          <w:sz w:val="20"/>
        </w:rPr>
        <w:t>of nameplate-rated load</w:t>
      </w:r>
      <w:r w:rsidR="00BA51DE" w:rsidRPr="00BA51DE">
        <w:rPr>
          <w:color w:val="000000"/>
          <w:sz w:val="20"/>
        </w:rPr>
        <w:t xml:space="preserve"> </w:t>
      </w:r>
      <w:r w:rsidR="00BA51DE">
        <w:rPr>
          <w:color w:val="000000"/>
          <w:sz w:val="20"/>
        </w:rPr>
        <w:t>with a transformer operating temperature of 75</w:t>
      </w:r>
      <w:r w:rsidR="00BA51DE" w:rsidRPr="00CC0B52">
        <w:rPr>
          <w:color w:val="000000"/>
          <w:sz w:val="20"/>
        </w:rPr>
        <w:sym w:font="Courier New" w:char="00B0"/>
      </w:r>
      <w:r w:rsidR="00BA51DE" w:rsidRPr="00CC0B52">
        <w:rPr>
          <w:color w:val="000000"/>
          <w:sz w:val="20"/>
        </w:rPr>
        <w:t>C</w:t>
      </w:r>
      <w:r w:rsidR="00BA51DE" w:rsidRPr="000E76CF">
        <w:rPr>
          <w:color w:val="000000"/>
          <w:sz w:val="20"/>
        </w:rPr>
        <w:t>,</w:t>
      </w:r>
      <w:r w:rsidR="00271D9A" w:rsidRPr="00271D9A">
        <w:rPr>
          <w:color w:val="000000"/>
          <w:sz w:val="20"/>
        </w:rPr>
        <w:t xml:space="preserve"> determined according to the DOE Test Method for Measuring the Energy Consumption of Distribution Transformers under Appendix A to Subpart K of 10 CFR part 431.</w:t>
      </w:r>
    </w:p>
    <w:p w14:paraId="5AF346F0" w14:textId="77777777" w:rsidR="00E638EB" w:rsidRDefault="00E638EB" w:rsidP="00E638EB">
      <w:pPr>
        <w:ind w:left="1080" w:right="-144"/>
        <w:rPr>
          <w:color w:val="FF0000"/>
          <w:sz w:val="20"/>
        </w:rPr>
      </w:pPr>
    </w:p>
    <w:p w14:paraId="41F5501C" w14:textId="77777777" w:rsidR="00E638EB" w:rsidRDefault="00E638EB" w:rsidP="00E638EB">
      <w:pPr>
        <w:ind w:left="1080" w:right="-144"/>
        <w:rPr>
          <w:color w:val="FF0000"/>
          <w:sz w:val="20"/>
        </w:rPr>
      </w:pPr>
      <w:r w:rsidRPr="006A1DCE">
        <w:rPr>
          <w:b/>
          <w:color w:val="FF0000"/>
          <w:sz w:val="20"/>
        </w:rPr>
        <w:t xml:space="preserve">Engineer’s </w:t>
      </w:r>
      <w:r w:rsidR="00F33F79" w:rsidRPr="006A1DCE">
        <w:rPr>
          <w:b/>
          <w:color w:val="FF0000"/>
          <w:sz w:val="20"/>
        </w:rPr>
        <w:t>Reference</w:t>
      </w:r>
      <w:r w:rsidRPr="006A1DCE">
        <w:rPr>
          <w:b/>
          <w:color w:val="FF0000"/>
          <w:sz w:val="20"/>
        </w:rPr>
        <w:t>:</w:t>
      </w:r>
      <w:r w:rsidRPr="000F201F">
        <w:rPr>
          <w:color w:val="FF0000"/>
          <w:sz w:val="20"/>
        </w:rPr>
        <w:t xml:space="preserve"> </w:t>
      </w:r>
      <w:r w:rsidR="00843E03">
        <w:rPr>
          <w:color w:val="FF0000"/>
          <w:sz w:val="20"/>
        </w:rPr>
        <w:t xml:space="preserve"> </w:t>
      </w:r>
      <w:r w:rsidR="008F7F7D">
        <w:rPr>
          <w:color w:val="FF0000"/>
          <w:sz w:val="20"/>
        </w:rPr>
        <w:t>DOE 2016 high efficienc</w:t>
      </w:r>
      <w:r w:rsidR="003E7083">
        <w:rPr>
          <w:color w:val="FF0000"/>
          <w:sz w:val="20"/>
        </w:rPr>
        <w:t>y standard is applicable for 15</w:t>
      </w:r>
      <w:r w:rsidR="00007E54">
        <w:rPr>
          <w:color w:val="FF0000"/>
          <w:sz w:val="20"/>
        </w:rPr>
        <w:t>k</w:t>
      </w:r>
      <w:r w:rsidR="008F7F7D">
        <w:rPr>
          <w:color w:val="FF0000"/>
          <w:sz w:val="20"/>
        </w:rPr>
        <w:t>VA – 25</w:t>
      </w:r>
      <w:r w:rsidR="00007E54">
        <w:rPr>
          <w:color w:val="FF0000"/>
          <w:sz w:val="20"/>
        </w:rPr>
        <w:t>k</w:t>
      </w:r>
      <w:r w:rsidR="008F7F7D">
        <w:rPr>
          <w:color w:val="FF0000"/>
          <w:sz w:val="20"/>
        </w:rPr>
        <w:t>VA models.</w:t>
      </w:r>
    </w:p>
    <w:p w14:paraId="7B0F23BA" w14:textId="77777777" w:rsidR="004F182D" w:rsidRDefault="004F182D" w:rsidP="00E638EB">
      <w:pPr>
        <w:ind w:left="1080" w:right="-144"/>
        <w:rPr>
          <w:color w:val="FF0000"/>
          <w:sz w:val="20"/>
        </w:rPr>
      </w:pPr>
    </w:p>
    <w:tbl>
      <w:tblPr>
        <w:tblW w:w="3180" w:type="dxa"/>
        <w:tblInd w:w="1440" w:type="dxa"/>
        <w:tblLook w:val="04A0" w:firstRow="1" w:lastRow="0" w:firstColumn="1" w:lastColumn="0" w:noHBand="0" w:noVBand="1"/>
      </w:tblPr>
      <w:tblGrid>
        <w:gridCol w:w="960"/>
        <w:gridCol w:w="2220"/>
      </w:tblGrid>
      <w:tr w:rsidR="00A9702B" w:rsidRPr="00A9702B" w14:paraId="198B446B" w14:textId="77777777" w:rsidTr="00A9702B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8372" w14:textId="77777777" w:rsidR="00A9702B" w:rsidRPr="00A9702B" w:rsidRDefault="00A9702B" w:rsidP="00A9702B">
            <w:pPr>
              <w:jc w:val="center"/>
              <w:rPr>
                <w:color w:val="FF0000"/>
                <w:sz w:val="20"/>
              </w:rPr>
            </w:pPr>
            <w:r w:rsidRPr="00A9702B">
              <w:rPr>
                <w:color w:val="FF0000"/>
                <w:sz w:val="20"/>
              </w:rPr>
              <w:t xml:space="preserve">Output kVA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5D0A" w14:textId="77777777" w:rsidR="00A9702B" w:rsidRPr="00A9702B" w:rsidRDefault="00A9702B" w:rsidP="00A9702B">
            <w:pPr>
              <w:jc w:val="center"/>
              <w:rPr>
                <w:color w:val="FF0000"/>
                <w:sz w:val="20"/>
              </w:rPr>
            </w:pPr>
            <w:r w:rsidRPr="00A9702B">
              <w:rPr>
                <w:color w:val="FF0000"/>
                <w:sz w:val="20"/>
              </w:rPr>
              <w:t>ULTRA-K Efficiency @ 35% Load</w:t>
            </w:r>
          </w:p>
        </w:tc>
      </w:tr>
      <w:tr w:rsidR="00A9702B" w:rsidRPr="00A9702B" w14:paraId="74985BD0" w14:textId="77777777" w:rsidTr="00A9702B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730C" w14:textId="77777777" w:rsidR="00A9702B" w:rsidRPr="00A9702B" w:rsidRDefault="00A9702B" w:rsidP="00A9702B">
            <w:pPr>
              <w:jc w:val="center"/>
              <w:rPr>
                <w:color w:val="FF0000"/>
                <w:sz w:val="20"/>
              </w:rPr>
            </w:pPr>
            <w:r w:rsidRPr="00A9702B">
              <w:rPr>
                <w:color w:val="FF0000"/>
                <w:sz w:val="2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5359" w14:textId="77777777" w:rsidR="00A9702B" w:rsidRPr="00A9702B" w:rsidRDefault="00A9702B" w:rsidP="00A9702B">
            <w:pPr>
              <w:jc w:val="center"/>
              <w:rPr>
                <w:color w:val="FF0000"/>
                <w:sz w:val="20"/>
              </w:rPr>
            </w:pPr>
            <w:r w:rsidRPr="00A9702B">
              <w:rPr>
                <w:color w:val="FF0000"/>
                <w:sz w:val="20"/>
              </w:rPr>
              <w:t>&gt; 95.70%</w:t>
            </w:r>
          </w:p>
        </w:tc>
      </w:tr>
      <w:tr w:rsidR="00A9702B" w:rsidRPr="00A9702B" w14:paraId="5700BC08" w14:textId="77777777" w:rsidTr="00A9702B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3CA4" w14:textId="77777777" w:rsidR="00A9702B" w:rsidRPr="00A9702B" w:rsidRDefault="00A9702B" w:rsidP="00A9702B">
            <w:pPr>
              <w:jc w:val="center"/>
              <w:rPr>
                <w:color w:val="FF0000"/>
                <w:sz w:val="20"/>
              </w:rPr>
            </w:pPr>
            <w:r w:rsidRPr="00A9702B">
              <w:rPr>
                <w:color w:val="FF0000"/>
                <w:sz w:val="20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1FA4" w14:textId="77777777" w:rsidR="00A9702B" w:rsidRPr="00A9702B" w:rsidRDefault="00A9702B" w:rsidP="00A9702B">
            <w:pPr>
              <w:jc w:val="center"/>
              <w:rPr>
                <w:color w:val="FF0000"/>
                <w:sz w:val="20"/>
              </w:rPr>
            </w:pPr>
            <w:r w:rsidRPr="00A9702B">
              <w:rPr>
                <w:color w:val="FF0000"/>
                <w:sz w:val="20"/>
              </w:rPr>
              <w:t>&gt; 96.00%</w:t>
            </w:r>
          </w:p>
        </w:tc>
      </w:tr>
      <w:tr w:rsidR="00A9702B" w:rsidRPr="00A9702B" w14:paraId="5AF6A8E6" w14:textId="77777777" w:rsidTr="00A9702B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56A6" w14:textId="77777777" w:rsidR="00A9702B" w:rsidRPr="00A9702B" w:rsidRDefault="00A9702B" w:rsidP="00A9702B">
            <w:pPr>
              <w:jc w:val="center"/>
              <w:rPr>
                <w:color w:val="FF0000"/>
                <w:sz w:val="20"/>
              </w:rPr>
            </w:pPr>
            <w:r w:rsidRPr="00A9702B">
              <w:rPr>
                <w:color w:val="FF0000"/>
                <w:sz w:val="20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ECAF" w14:textId="77777777" w:rsidR="00A9702B" w:rsidRPr="00A9702B" w:rsidRDefault="00A9702B" w:rsidP="00A9702B">
            <w:pPr>
              <w:jc w:val="center"/>
              <w:rPr>
                <w:color w:val="FF0000"/>
                <w:sz w:val="20"/>
              </w:rPr>
            </w:pPr>
            <w:r w:rsidRPr="00A9702B">
              <w:rPr>
                <w:color w:val="FF0000"/>
                <w:sz w:val="20"/>
              </w:rPr>
              <w:t>&gt; 96.20%</w:t>
            </w:r>
          </w:p>
        </w:tc>
      </w:tr>
      <w:tr w:rsidR="00A9702B" w:rsidRPr="00A9702B" w14:paraId="3C2F1073" w14:textId="77777777" w:rsidTr="00A9702B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69A7" w14:textId="77777777" w:rsidR="00A9702B" w:rsidRPr="00A9702B" w:rsidRDefault="00A9702B" w:rsidP="00A9702B">
            <w:pPr>
              <w:jc w:val="center"/>
              <w:rPr>
                <w:color w:val="FF0000"/>
                <w:sz w:val="20"/>
              </w:rPr>
            </w:pPr>
            <w:r w:rsidRPr="00A9702B">
              <w:rPr>
                <w:color w:val="FF0000"/>
                <w:sz w:val="20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D4C" w14:textId="77777777" w:rsidR="00A9702B" w:rsidRPr="00A9702B" w:rsidRDefault="00A9702B" w:rsidP="00A9702B">
            <w:pPr>
              <w:jc w:val="center"/>
              <w:rPr>
                <w:color w:val="FF0000"/>
                <w:sz w:val="20"/>
              </w:rPr>
            </w:pPr>
            <w:r w:rsidRPr="00A9702B">
              <w:rPr>
                <w:color w:val="FF0000"/>
                <w:sz w:val="20"/>
              </w:rPr>
              <w:t>&gt; 97.70%</w:t>
            </w:r>
          </w:p>
        </w:tc>
      </w:tr>
      <w:tr w:rsidR="00A9702B" w:rsidRPr="00A9702B" w14:paraId="30DB9A35" w14:textId="77777777" w:rsidTr="00A9702B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DE92" w14:textId="77777777" w:rsidR="00A9702B" w:rsidRPr="00A9702B" w:rsidRDefault="00A9702B" w:rsidP="00A9702B">
            <w:pPr>
              <w:jc w:val="center"/>
              <w:rPr>
                <w:color w:val="FF0000"/>
                <w:sz w:val="20"/>
              </w:rPr>
            </w:pPr>
            <w:r w:rsidRPr="00A9702B">
              <w:rPr>
                <w:color w:val="FF0000"/>
                <w:sz w:val="20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7C3A" w14:textId="77777777" w:rsidR="00A9702B" w:rsidRPr="00A9702B" w:rsidRDefault="00A9702B" w:rsidP="00A9702B">
            <w:pPr>
              <w:jc w:val="center"/>
              <w:rPr>
                <w:color w:val="FF0000"/>
                <w:sz w:val="20"/>
              </w:rPr>
            </w:pPr>
            <w:r w:rsidRPr="00A9702B">
              <w:rPr>
                <w:color w:val="FF0000"/>
                <w:sz w:val="20"/>
              </w:rPr>
              <w:t>&gt; 97.85%</w:t>
            </w:r>
          </w:p>
        </w:tc>
      </w:tr>
      <w:tr w:rsidR="00A9702B" w:rsidRPr="00A9702B" w14:paraId="3785FF26" w14:textId="77777777" w:rsidTr="00A9702B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B4A0" w14:textId="77777777" w:rsidR="00A9702B" w:rsidRPr="00A9702B" w:rsidRDefault="00A9702B" w:rsidP="00A9702B">
            <w:pPr>
              <w:jc w:val="center"/>
              <w:rPr>
                <w:color w:val="FF0000"/>
                <w:sz w:val="20"/>
              </w:rPr>
            </w:pPr>
            <w:r w:rsidRPr="00A9702B">
              <w:rPr>
                <w:color w:val="FF0000"/>
                <w:sz w:val="20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4201" w14:textId="77777777" w:rsidR="00A9702B" w:rsidRPr="00A9702B" w:rsidRDefault="00A9702B" w:rsidP="00A9702B">
            <w:pPr>
              <w:jc w:val="center"/>
              <w:rPr>
                <w:color w:val="FF0000"/>
                <w:sz w:val="20"/>
              </w:rPr>
            </w:pPr>
            <w:r w:rsidRPr="00A9702B">
              <w:rPr>
                <w:color w:val="FF0000"/>
                <w:sz w:val="20"/>
              </w:rPr>
              <w:t>&gt; 98.00%</w:t>
            </w:r>
          </w:p>
        </w:tc>
      </w:tr>
    </w:tbl>
    <w:p w14:paraId="2A9A2607" w14:textId="77777777" w:rsidR="004F182D" w:rsidRDefault="004F182D" w:rsidP="00E638EB">
      <w:pPr>
        <w:ind w:left="1080" w:right="-144"/>
        <w:rPr>
          <w:color w:val="FF0000"/>
          <w:sz w:val="20"/>
        </w:rPr>
      </w:pPr>
    </w:p>
    <w:p w14:paraId="76B1B07C" w14:textId="77777777" w:rsidR="00F33F79" w:rsidRDefault="00F33F79" w:rsidP="00E638EB">
      <w:pPr>
        <w:ind w:left="1080" w:right="-144"/>
        <w:rPr>
          <w:color w:val="FF0000"/>
          <w:sz w:val="20"/>
        </w:rPr>
      </w:pPr>
    </w:p>
    <w:p w14:paraId="19CC6C00" w14:textId="77777777" w:rsidR="00DF08C2" w:rsidRPr="003C0C33" w:rsidRDefault="00DF08C2" w:rsidP="00DF08C2">
      <w:pPr>
        <w:ind w:left="1440" w:right="-144" w:hanging="1440"/>
        <w:rPr>
          <w:sz w:val="20"/>
          <w:u w:val="single"/>
        </w:rPr>
      </w:pPr>
      <w:r w:rsidRPr="003C0C33">
        <w:rPr>
          <w:sz w:val="20"/>
        </w:rPr>
        <w:t>2.</w:t>
      </w:r>
      <w:r>
        <w:rPr>
          <w:sz w:val="20"/>
        </w:rPr>
        <w:t xml:space="preserve">5         Main Transformer Construction </w:t>
      </w:r>
    </w:p>
    <w:p w14:paraId="525805A7" w14:textId="77777777" w:rsidR="00DF08C2" w:rsidRPr="003C0C33" w:rsidRDefault="00DF08C2" w:rsidP="00DF08C2">
      <w:pPr>
        <w:ind w:right="-144"/>
        <w:rPr>
          <w:sz w:val="20"/>
          <w:u w:val="single"/>
        </w:rPr>
      </w:pPr>
    </w:p>
    <w:p w14:paraId="15DDC6B7" w14:textId="77777777" w:rsidR="0050642C" w:rsidRDefault="00DF08C2" w:rsidP="00A83717">
      <w:pPr>
        <w:numPr>
          <w:ilvl w:val="0"/>
          <w:numId w:val="9"/>
        </w:numPr>
        <w:ind w:right="-144"/>
        <w:rPr>
          <w:color w:val="000000"/>
          <w:sz w:val="20"/>
        </w:rPr>
      </w:pPr>
      <w:r w:rsidRPr="003C0C33">
        <w:rPr>
          <w:sz w:val="20"/>
        </w:rPr>
        <w:t xml:space="preserve">The </w:t>
      </w:r>
      <w:r w:rsidR="0050642C">
        <w:rPr>
          <w:color w:val="000000"/>
          <w:sz w:val="20"/>
        </w:rPr>
        <w:t>transformer windings shall be all copper conductor construction, with separate</w:t>
      </w:r>
      <w:r>
        <w:rPr>
          <w:color w:val="000000"/>
          <w:sz w:val="20"/>
        </w:rPr>
        <w:t xml:space="preserve"> </w:t>
      </w:r>
      <w:r w:rsidR="0050642C">
        <w:rPr>
          <w:color w:val="000000"/>
          <w:sz w:val="20"/>
        </w:rPr>
        <w:t>primary and</w:t>
      </w:r>
      <w:r w:rsidR="003B09DA">
        <w:rPr>
          <w:color w:val="000000"/>
          <w:sz w:val="20"/>
        </w:rPr>
        <w:t xml:space="preserve"> </w:t>
      </w:r>
      <w:r w:rsidR="0050642C">
        <w:rPr>
          <w:color w:val="000000"/>
          <w:sz w:val="20"/>
        </w:rPr>
        <w:t xml:space="preserve">secondary, isolated windings. The transformer shall conform to </w:t>
      </w:r>
      <w:r w:rsidR="0050642C" w:rsidRPr="003E6E82">
        <w:rPr>
          <w:color w:val="000000"/>
          <w:sz w:val="20"/>
        </w:rPr>
        <w:t>NEC</w:t>
      </w:r>
      <w:r>
        <w:rPr>
          <w:color w:val="000000"/>
          <w:sz w:val="20"/>
        </w:rPr>
        <w:t xml:space="preserve"> </w:t>
      </w:r>
      <w:r w:rsidR="0050642C" w:rsidRPr="003E6E82">
        <w:rPr>
          <w:color w:val="000000"/>
          <w:sz w:val="20"/>
        </w:rPr>
        <w:t>article 250</w:t>
      </w:r>
      <w:r w:rsidR="000C2ECC">
        <w:rPr>
          <w:color w:val="000000"/>
          <w:sz w:val="20"/>
        </w:rPr>
        <w:t xml:space="preserve">, </w:t>
      </w:r>
      <w:r w:rsidR="0050642C" w:rsidRPr="003E6E82">
        <w:rPr>
          <w:color w:val="000000"/>
          <w:sz w:val="20"/>
        </w:rPr>
        <w:t>th</w:t>
      </w:r>
      <w:r w:rsidR="0050642C">
        <w:rPr>
          <w:color w:val="000000"/>
          <w:sz w:val="20"/>
        </w:rPr>
        <w:t>at</w:t>
      </w:r>
      <w:r w:rsidR="003B09DA">
        <w:rPr>
          <w:color w:val="000000"/>
          <w:sz w:val="20"/>
        </w:rPr>
        <w:t xml:space="preserve"> </w:t>
      </w:r>
      <w:r w:rsidR="0050642C">
        <w:rPr>
          <w:color w:val="000000"/>
          <w:sz w:val="20"/>
        </w:rPr>
        <w:t>specifies a separately derived</w:t>
      </w:r>
      <w:r w:rsidR="00D61B10">
        <w:rPr>
          <w:color w:val="000000"/>
          <w:sz w:val="20"/>
        </w:rPr>
        <w:t xml:space="preserve"> </w:t>
      </w:r>
      <w:r w:rsidR="0050642C">
        <w:rPr>
          <w:color w:val="000000"/>
          <w:sz w:val="20"/>
        </w:rPr>
        <w:t xml:space="preserve">power source.  </w:t>
      </w:r>
    </w:p>
    <w:p w14:paraId="781D154C" w14:textId="77777777" w:rsidR="00DF08C2" w:rsidRDefault="00DF08C2" w:rsidP="00DF08C2">
      <w:pPr>
        <w:ind w:left="720" w:right="-144"/>
        <w:rPr>
          <w:color w:val="000000"/>
          <w:sz w:val="20"/>
        </w:rPr>
      </w:pPr>
    </w:p>
    <w:p w14:paraId="0EC6F501" w14:textId="77777777" w:rsidR="002B7E2A" w:rsidRDefault="005159F9" w:rsidP="00A83717">
      <w:pPr>
        <w:numPr>
          <w:ilvl w:val="0"/>
          <w:numId w:val="9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 xml:space="preserve">Copper bus connections </w:t>
      </w:r>
      <w:r w:rsidR="0050642C">
        <w:rPr>
          <w:color w:val="000000"/>
          <w:sz w:val="20"/>
        </w:rPr>
        <w:t xml:space="preserve">shall be provided for isolated </w:t>
      </w:r>
      <w:r w:rsidR="00587F19">
        <w:rPr>
          <w:color w:val="000000"/>
          <w:sz w:val="20"/>
        </w:rPr>
        <w:t xml:space="preserve">single </w:t>
      </w:r>
      <w:r w:rsidR="0050642C">
        <w:rPr>
          <w:color w:val="000000"/>
          <w:sz w:val="20"/>
        </w:rPr>
        <w:t xml:space="preserve">phase output conductors, neutral </w:t>
      </w:r>
      <w:r w:rsidR="002B7E2A">
        <w:rPr>
          <w:color w:val="000000"/>
          <w:sz w:val="20"/>
        </w:rPr>
        <w:t>c</w:t>
      </w:r>
      <w:r w:rsidR="0050642C">
        <w:rPr>
          <w:color w:val="000000"/>
          <w:sz w:val="20"/>
        </w:rPr>
        <w:t>onductor</w:t>
      </w:r>
      <w:r w:rsidR="00A26899">
        <w:rPr>
          <w:color w:val="000000"/>
          <w:sz w:val="20"/>
        </w:rPr>
        <w:t>,</w:t>
      </w:r>
      <w:r w:rsidR="0050642C">
        <w:rPr>
          <w:color w:val="000000"/>
          <w:sz w:val="20"/>
        </w:rPr>
        <w:t xml:space="preserve"> </w:t>
      </w:r>
      <w:r w:rsidR="00D61B10">
        <w:rPr>
          <w:color w:val="000000"/>
          <w:sz w:val="20"/>
        </w:rPr>
        <w:t>and</w:t>
      </w:r>
      <w:r w:rsidR="00124940">
        <w:rPr>
          <w:color w:val="000000"/>
          <w:sz w:val="20"/>
        </w:rPr>
        <w:t xml:space="preserve"> </w:t>
      </w:r>
      <w:r w:rsidR="0050642C">
        <w:rPr>
          <w:color w:val="000000"/>
          <w:sz w:val="20"/>
        </w:rPr>
        <w:t>ground.</w:t>
      </w:r>
    </w:p>
    <w:p w14:paraId="01B1EC87" w14:textId="77777777" w:rsidR="00A83717" w:rsidRDefault="00A83717" w:rsidP="00A83717">
      <w:pPr>
        <w:ind w:right="-144"/>
        <w:rPr>
          <w:color w:val="000000"/>
          <w:sz w:val="20"/>
        </w:rPr>
      </w:pPr>
    </w:p>
    <w:p w14:paraId="21CB9D42" w14:textId="77777777" w:rsidR="00A83717" w:rsidRDefault="002B7E2A" w:rsidP="00A83717">
      <w:pPr>
        <w:numPr>
          <w:ilvl w:val="0"/>
          <w:numId w:val="9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>Output neutral shall be bonded to ground via a removable jumper wire or bus bar</w:t>
      </w:r>
      <w:r w:rsidR="00B14F8D">
        <w:rPr>
          <w:color w:val="000000"/>
          <w:sz w:val="20"/>
        </w:rPr>
        <w:t>.</w:t>
      </w:r>
      <w:r>
        <w:rPr>
          <w:color w:val="000000"/>
          <w:sz w:val="20"/>
        </w:rPr>
        <w:t xml:space="preserve"> </w:t>
      </w:r>
    </w:p>
    <w:p w14:paraId="1B5CB8E2" w14:textId="77777777" w:rsidR="00A83717" w:rsidRDefault="00A83717" w:rsidP="00A83717">
      <w:pPr>
        <w:ind w:right="-144"/>
        <w:rPr>
          <w:color w:val="000000"/>
          <w:sz w:val="20"/>
        </w:rPr>
      </w:pPr>
    </w:p>
    <w:p w14:paraId="4F2D80A8" w14:textId="77777777" w:rsidR="0050642C" w:rsidRDefault="0050642C" w:rsidP="00A83717">
      <w:pPr>
        <w:numPr>
          <w:ilvl w:val="0"/>
          <w:numId w:val="9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 xml:space="preserve">All leads, wires and terminals shall be labeled to correspond with </w:t>
      </w:r>
      <w:r w:rsidR="004E44FD">
        <w:rPr>
          <w:color w:val="000000"/>
          <w:sz w:val="20"/>
        </w:rPr>
        <w:t xml:space="preserve">the </w:t>
      </w:r>
      <w:r>
        <w:rPr>
          <w:color w:val="000000"/>
          <w:sz w:val="20"/>
        </w:rPr>
        <w:t>circuit</w:t>
      </w:r>
      <w:r w:rsidR="00A83717">
        <w:rPr>
          <w:color w:val="000000"/>
          <w:sz w:val="20"/>
        </w:rPr>
        <w:t xml:space="preserve"> </w:t>
      </w:r>
      <w:r w:rsidR="003B09DA">
        <w:rPr>
          <w:color w:val="000000"/>
          <w:sz w:val="20"/>
        </w:rPr>
        <w:t>w</w:t>
      </w:r>
      <w:r>
        <w:rPr>
          <w:color w:val="000000"/>
          <w:sz w:val="20"/>
        </w:rPr>
        <w:t>iring</w:t>
      </w:r>
      <w:r w:rsidR="003B09DA">
        <w:rPr>
          <w:color w:val="000000"/>
          <w:sz w:val="20"/>
        </w:rPr>
        <w:t xml:space="preserve"> </w:t>
      </w:r>
      <w:r w:rsidR="00124940">
        <w:rPr>
          <w:color w:val="000000"/>
          <w:sz w:val="20"/>
        </w:rPr>
        <w:t>d</w:t>
      </w:r>
      <w:r>
        <w:rPr>
          <w:color w:val="000000"/>
          <w:sz w:val="20"/>
        </w:rPr>
        <w:t>iagram.</w:t>
      </w:r>
    </w:p>
    <w:p w14:paraId="1FAD7C9B" w14:textId="77777777" w:rsidR="00A83717" w:rsidRDefault="00A83717" w:rsidP="00A83717">
      <w:pPr>
        <w:ind w:right="-144"/>
        <w:rPr>
          <w:color w:val="000000"/>
          <w:sz w:val="20"/>
        </w:rPr>
      </w:pPr>
    </w:p>
    <w:p w14:paraId="5D921C66" w14:textId="77777777" w:rsidR="0050642C" w:rsidRDefault="0050642C" w:rsidP="00A83717">
      <w:pPr>
        <w:numPr>
          <w:ilvl w:val="0"/>
          <w:numId w:val="9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 xml:space="preserve">Basic </w:t>
      </w:r>
      <w:r w:rsidR="00643A97">
        <w:rPr>
          <w:color w:val="000000"/>
          <w:sz w:val="20"/>
        </w:rPr>
        <w:t>i</w:t>
      </w:r>
      <w:r>
        <w:rPr>
          <w:color w:val="000000"/>
          <w:sz w:val="20"/>
        </w:rPr>
        <w:t>mpulse level shall be no less than 10,000 Volts.</w:t>
      </w:r>
    </w:p>
    <w:p w14:paraId="495869F1" w14:textId="77777777" w:rsidR="00A83717" w:rsidRDefault="00A83717" w:rsidP="00A83717">
      <w:pPr>
        <w:ind w:right="-144"/>
        <w:rPr>
          <w:color w:val="000000"/>
          <w:sz w:val="20"/>
        </w:rPr>
      </w:pPr>
    </w:p>
    <w:p w14:paraId="5FE52A2D" w14:textId="77777777" w:rsidR="00A83717" w:rsidRDefault="0050642C" w:rsidP="00A83717">
      <w:pPr>
        <w:numPr>
          <w:ilvl w:val="0"/>
          <w:numId w:val="9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>Mean Time Between Failure (MTBF) shall be no less than 200,000 hours.</w:t>
      </w:r>
    </w:p>
    <w:p w14:paraId="758FE233" w14:textId="77777777" w:rsidR="00A83717" w:rsidRDefault="00A83717" w:rsidP="00A83717">
      <w:pPr>
        <w:ind w:right="-144"/>
        <w:rPr>
          <w:color w:val="000000"/>
          <w:sz w:val="20"/>
        </w:rPr>
      </w:pPr>
    </w:p>
    <w:p w14:paraId="2BE5C746" w14:textId="77777777" w:rsidR="00A83717" w:rsidRDefault="00A83717" w:rsidP="00643A97">
      <w:pPr>
        <w:numPr>
          <w:ilvl w:val="0"/>
          <w:numId w:val="9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>G</w:t>
      </w:r>
      <w:r w:rsidR="00581DAC">
        <w:rPr>
          <w:color w:val="000000"/>
          <w:sz w:val="20"/>
        </w:rPr>
        <w:t>rain oriented, M3</w:t>
      </w:r>
      <w:r w:rsidR="0050642C">
        <w:rPr>
          <w:color w:val="000000"/>
          <w:sz w:val="20"/>
        </w:rPr>
        <w:t xml:space="preserve"> grade, silicon transformer steel</w:t>
      </w:r>
      <w:r w:rsidR="00581DAC">
        <w:rPr>
          <w:color w:val="000000"/>
          <w:sz w:val="20"/>
        </w:rPr>
        <w:t xml:space="preserve"> </w:t>
      </w:r>
      <w:r w:rsidR="0050642C">
        <w:rPr>
          <w:color w:val="000000"/>
          <w:sz w:val="20"/>
        </w:rPr>
        <w:t>shall be utilized</w:t>
      </w:r>
      <w:r w:rsidR="004A1242">
        <w:rPr>
          <w:color w:val="000000"/>
          <w:sz w:val="20"/>
        </w:rPr>
        <w:t xml:space="preserve"> to</w:t>
      </w:r>
      <w:r w:rsidR="00B970FB">
        <w:rPr>
          <w:color w:val="000000"/>
          <w:sz w:val="20"/>
        </w:rPr>
        <w:t xml:space="preserve"> provide</w:t>
      </w:r>
      <w:r>
        <w:rPr>
          <w:color w:val="000000"/>
          <w:sz w:val="20"/>
        </w:rPr>
        <w:t xml:space="preserve"> </w:t>
      </w:r>
      <w:r w:rsidR="008F6065">
        <w:rPr>
          <w:color w:val="000000"/>
          <w:sz w:val="20"/>
        </w:rPr>
        <w:t>m</w:t>
      </w:r>
      <w:r w:rsidR="00B970FB">
        <w:rPr>
          <w:color w:val="000000"/>
          <w:sz w:val="20"/>
        </w:rPr>
        <w:t>aximum</w:t>
      </w:r>
      <w:r w:rsidR="003B09DA">
        <w:rPr>
          <w:color w:val="000000"/>
          <w:sz w:val="20"/>
        </w:rPr>
        <w:t xml:space="preserve"> </w:t>
      </w:r>
      <w:r w:rsidR="00B970FB">
        <w:rPr>
          <w:color w:val="000000"/>
          <w:sz w:val="20"/>
        </w:rPr>
        <w:t>efficiency</w:t>
      </w:r>
      <w:r w:rsidR="0050642C">
        <w:rPr>
          <w:color w:val="000000"/>
          <w:sz w:val="20"/>
        </w:rPr>
        <w:t>.  Flux de</w:t>
      </w:r>
      <w:r w:rsidR="00057A1F">
        <w:rPr>
          <w:color w:val="000000"/>
          <w:sz w:val="20"/>
        </w:rPr>
        <w:t>n</w:t>
      </w:r>
      <w:r w:rsidR="0050642C">
        <w:rPr>
          <w:color w:val="000000"/>
          <w:sz w:val="20"/>
        </w:rPr>
        <w:t>si</w:t>
      </w:r>
      <w:r w:rsidR="00057A1F">
        <w:rPr>
          <w:color w:val="000000"/>
          <w:sz w:val="20"/>
        </w:rPr>
        <w:t>t</w:t>
      </w:r>
      <w:r w:rsidR="0050642C">
        <w:rPr>
          <w:color w:val="000000"/>
          <w:sz w:val="20"/>
        </w:rPr>
        <w:t>y shall not exceed 15k</w:t>
      </w:r>
      <w:r w:rsidR="00124940">
        <w:rPr>
          <w:color w:val="000000"/>
          <w:sz w:val="20"/>
        </w:rPr>
        <w:t xml:space="preserve"> </w:t>
      </w:r>
      <w:r w:rsidR="0050642C">
        <w:rPr>
          <w:color w:val="000000"/>
          <w:sz w:val="20"/>
        </w:rPr>
        <w:t>gauss.</w:t>
      </w:r>
      <w:r w:rsidR="00D61B10">
        <w:rPr>
          <w:color w:val="000000"/>
          <w:sz w:val="20"/>
        </w:rPr>
        <w:t xml:space="preserve"> </w:t>
      </w:r>
      <w:r w:rsidR="00643A97" w:rsidRPr="00643A97">
        <w:rPr>
          <w:color w:val="000000"/>
          <w:sz w:val="20"/>
        </w:rPr>
        <w:t xml:space="preserve">Core losses shall be limited to 0.4% or </w:t>
      </w:r>
      <w:r w:rsidR="00007E54">
        <w:rPr>
          <w:color w:val="000000"/>
          <w:sz w:val="20"/>
        </w:rPr>
        <w:t>less of the k</w:t>
      </w:r>
      <w:r w:rsidR="00643A97" w:rsidRPr="00643A97">
        <w:rPr>
          <w:color w:val="000000"/>
          <w:sz w:val="20"/>
        </w:rPr>
        <w:t>VA rating</w:t>
      </w:r>
      <w:r w:rsidR="00643A97">
        <w:rPr>
          <w:color w:val="000000"/>
          <w:sz w:val="20"/>
        </w:rPr>
        <w:t>.</w:t>
      </w:r>
      <w:r w:rsidR="00581DAC">
        <w:rPr>
          <w:color w:val="000000"/>
          <w:sz w:val="20"/>
        </w:rPr>
        <w:t xml:space="preserve"> </w:t>
      </w:r>
    </w:p>
    <w:p w14:paraId="291A8EF0" w14:textId="77777777" w:rsidR="00A83717" w:rsidRDefault="00A83717" w:rsidP="00A83717">
      <w:pPr>
        <w:ind w:right="-144"/>
        <w:rPr>
          <w:color w:val="000000"/>
          <w:sz w:val="20"/>
        </w:rPr>
      </w:pPr>
    </w:p>
    <w:p w14:paraId="7AEA641A" w14:textId="77777777" w:rsidR="0050642C" w:rsidRDefault="0050642C" w:rsidP="00A83717">
      <w:pPr>
        <w:numPr>
          <w:ilvl w:val="0"/>
          <w:numId w:val="9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>Class N, 200</w:t>
      </w:r>
      <w:r>
        <w:rPr>
          <w:color w:val="000000"/>
          <w:sz w:val="20"/>
        </w:rPr>
        <w:sym w:font="Courier New" w:char="00B0"/>
      </w:r>
      <w:r>
        <w:rPr>
          <w:color w:val="000000"/>
          <w:sz w:val="20"/>
        </w:rPr>
        <w:t>C insulation system shall be utilized throughout with a maximum</w:t>
      </w:r>
      <w:r w:rsidR="00A83717">
        <w:rPr>
          <w:color w:val="000000"/>
          <w:sz w:val="20"/>
        </w:rPr>
        <w:t xml:space="preserve"> </w:t>
      </w:r>
      <w:r>
        <w:rPr>
          <w:color w:val="000000"/>
          <w:sz w:val="20"/>
        </w:rPr>
        <w:t>temperature rise</w:t>
      </w:r>
      <w:r w:rsidR="003B09DA">
        <w:rPr>
          <w:color w:val="000000"/>
          <w:sz w:val="20"/>
        </w:rPr>
        <w:t xml:space="preserve"> abov</w:t>
      </w:r>
      <w:r>
        <w:rPr>
          <w:color w:val="000000"/>
          <w:sz w:val="20"/>
        </w:rPr>
        <w:t>e</w:t>
      </w:r>
      <w:r w:rsidR="00D61B10">
        <w:rPr>
          <w:color w:val="000000"/>
          <w:sz w:val="20"/>
        </w:rPr>
        <w:t xml:space="preserve"> </w:t>
      </w:r>
      <w:r>
        <w:rPr>
          <w:color w:val="000000"/>
          <w:sz w:val="20"/>
        </w:rPr>
        <w:t>ambient of 115</w:t>
      </w:r>
      <w:r>
        <w:rPr>
          <w:color w:val="000000"/>
          <w:sz w:val="20"/>
        </w:rPr>
        <w:sym w:font="Courier New" w:char="00B0"/>
      </w:r>
      <w:r w:rsidR="000C2ECC">
        <w:rPr>
          <w:color w:val="000000"/>
          <w:sz w:val="20"/>
        </w:rPr>
        <w:t>C under a linear load, not to exceed 13</w:t>
      </w:r>
      <w:r w:rsidR="00BF07C4">
        <w:rPr>
          <w:color w:val="000000"/>
          <w:sz w:val="20"/>
        </w:rPr>
        <w:t>5</w:t>
      </w:r>
      <w:r w:rsidR="000C2ECC">
        <w:rPr>
          <w:color w:val="000000"/>
          <w:sz w:val="20"/>
        </w:rPr>
        <w:sym w:font="Courier New" w:char="00B0"/>
      </w:r>
      <w:r w:rsidR="000C2ECC">
        <w:rPr>
          <w:color w:val="000000"/>
          <w:sz w:val="20"/>
        </w:rPr>
        <w:t>C</w:t>
      </w:r>
      <w:r w:rsidR="00A83717">
        <w:rPr>
          <w:color w:val="000000"/>
          <w:sz w:val="20"/>
        </w:rPr>
        <w:t xml:space="preserve"> </w:t>
      </w:r>
      <w:r w:rsidR="000C2ECC">
        <w:rPr>
          <w:color w:val="000000"/>
          <w:sz w:val="20"/>
        </w:rPr>
        <w:t>under</w:t>
      </w:r>
      <w:r w:rsidR="00DA5B45">
        <w:rPr>
          <w:color w:val="000000"/>
          <w:sz w:val="20"/>
        </w:rPr>
        <w:t xml:space="preserve"> non-linear loading per UL 1561 standard.</w:t>
      </w:r>
    </w:p>
    <w:p w14:paraId="0D0F2E43" w14:textId="77777777" w:rsidR="00A83717" w:rsidRDefault="00A83717" w:rsidP="00A83717">
      <w:pPr>
        <w:ind w:right="-144"/>
        <w:rPr>
          <w:color w:val="000000"/>
          <w:sz w:val="20"/>
        </w:rPr>
      </w:pPr>
    </w:p>
    <w:p w14:paraId="1A6E7AB6" w14:textId="77777777" w:rsidR="00A83717" w:rsidRPr="00A83717" w:rsidRDefault="0050642C" w:rsidP="00A83717">
      <w:pPr>
        <w:numPr>
          <w:ilvl w:val="0"/>
          <w:numId w:val="9"/>
        </w:numPr>
        <w:ind w:right="-144"/>
        <w:rPr>
          <w:color w:val="000000"/>
          <w:sz w:val="20"/>
        </w:rPr>
      </w:pPr>
      <w:r w:rsidRPr="00A83717">
        <w:rPr>
          <w:color w:val="000000"/>
          <w:sz w:val="20"/>
        </w:rPr>
        <w:t>The transformer shall be designed for natural convection cooling.</w:t>
      </w:r>
    </w:p>
    <w:p w14:paraId="1B665EB4" w14:textId="77777777" w:rsidR="00A83717" w:rsidRPr="00A83717" w:rsidRDefault="00A83717" w:rsidP="00A83717">
      <w:pPr>
        <w:ind w:right="-144"/>
        <w:rPr>
          <w:color w:val="000000"/>
          <w:sz w:val="20"/>
        </w:rPr>
      </w:pPr>
    </w:p>
    <w:p w14:paraId="414BD6EA" w14:textId="77777777" w:rsidR="00A83717" w:rsidRDefault="00A83717" w:rsidP="00A83717">
      <w:pPr>
        <w:ind w:left="720" w:right="-144"/>
        <w:rPr>
          <w:color w:val="000000"/>
          <w:sz w:val="20"/>
        </w:rPr>
      </w:pPr>
    </w:p>
    <w:p w14:paraId="15809957" w14:textId="77777777" w:rsidR="00A83717" w:rsidRDefault="0050642C" w:rsidP="00A83717">
      <w:pPr>
        <w:ind w:left="1440" w:right="-144" w:hanging="1440"/>
        <w:rPr>
          <w:sz w:val="20"/>
        </w:rPr>
      </w:pPr>
      <w:r>
        <w:rPr>
          <w:color w:val="000000"/>
          <w:sz w:val="20"/>
        </w:rPr>
        <w:t xml:space="preserve"> </w:t>
      </w:r>
      <w:r w:rsidR="00A83717" w:rsidRPr="003C0C33">
        <w:rPr>
          <w:sz w:val="20"/>
        </w:rPr>
        <w:t>2.</w:t>
      </w:r>
      <w:r w:rsidR="00A83717">
        <w:rPr>
          <w:sz w:val="20"/>
        </w:rPr>
        <w:t xml:space="preserve">6         Cabinet Construction </w:t>
      </w:r>
    </w:p>
    <w:p w14:paraId="01875947" w14:textId="77777777" w:rsidR="00A83717" w:rsidRPr="003C0C33" w:rsidRDefault="00A83717" w:rsidP="00A83717">
      <w:pPr>
        <w:ind w:left="1440" w:right="-144" w:hanging="1440"/>
        <w:rPr>
          <w:sz w:val="20"/>
          <w:u w:val="single"/>
        </w:rPr>
      </w:pPr>
    </w:p>
    <w:p w14:paraId="4078B4E3" w14:textId="77777777" w:rsidR="00A83717" w:rsidRDefault="00A83717" w:rsidP="00A83717">
      <w:pPr>
        <w:numPr>
          <w:ilvl w:val="0"/>
          <w:numId w:val="10"/>
        </w:numPr>
        <w:ind w:right="-144"/>
        <w:rPr>
          <w:color w:val="000000"/>
          <w:sz w:val="20"/>
        </w:rPr>
      </w:pPr>
      <w:r w:rsidRPr="00A83717">
        <w:rPr>
          <w:color w:val="000000"/>
          <w:sz w:val="20"/>
        </w:rPr>
        <w:t xml:space="preserve">The </w:t>
      </w:r>
      <w:r w:rsidR="0050642C">
        <w:rPr>
          <w:color w:val="000000"/>
          <w:sz w:val="20"/>
        </w:rPr>
        <w:t xml:space="preserve">cabinet shall be a </w:t>
      </w:r>
      <w:r w:rsidR="005F254E" w:rsidRPr="005F254E">
        <w:rPr>
          <w:color w:val="FF0000"/>
          <w:sz w:val="20"/>
        </w:rPr>
        <w:t>(</w:t>
      </w:r>
      <w:r w:rsidR="0050642C" w:rsidRPr="005F254E">
        <w:rPr>
          <w:color w:val="FF0000"/>
          <w:sz w:val="20"/>
        </w:rPr>
        <w:t>NEMA</w:t>
      </w:r>
      <w:r w:rsidR="005F254E" w:rsidRPr="005F254E">
        <w:rPr>
          <w:color w:val="FF0000"/>
          <w:sz w:val="20"/>
        </w:rPr>
        <w:t xml:space="preserve"> </w:t>
      </w:r>
      <w:r w:rsidR="0050642C" w:rsidRPr="005F254E">
        <w:rPr>
          <w:color w:val="FF0000"/>
          <w:sz w:val="20"/>
        </w:rPr>
        <w:t>2</w:t>
      </w:r>
      <w:r w:rsidR="005F254E" w:rsidRPr="005F254E">
        <w:rPr>
          <w:color w:val="FF0000"/>
          <w:sz w:val="20"/>
        </w:rPr>
        <w:t>) (NEMA 3R)</w:t>
      </w:r>
      <w:r w:rsidR="0050642C">
        <w:rPr>
          <w:color w:val="000000"/>
          <w:sz w:val="20"/>
        </w:rPr>
        <w:t xml:space="preserve"> general purpose, floor mounted, </w:t>
      </w:r>
      <w:r w:rsidR="005F254E" w:rsidRPr="005F254E">
        <w:rPr>
          <w:color w:val="FF0000"/>
          <w:sz w:val="20"/>
        </w:rPr>
        <w:t>(</w:t>
      </w:r>
      <w:r w:rsidR="002C796B" w:rsidRPr="005F254E">
        <w:rPr>
          <w:color w:val="FF0000"/>
          <w:sz w:val="20"/>
        </w:rPr>
        <w:t>indoor</w:t>
      </w:r>
      <w:r w:rsidR="005F254E" w:rsidRPr="005F254E">
        <w:rPr>
          <w:color w:val="FF0000"/>
          <w:sz w:val="20"/>
        </w:rPr>
        <w:t>) (outdoor)</w:t>
      </w:r>
      <w:r w:rsidR="0050642C">
        <w:rPr>
          <w:color w:val="000000"/>
          <w:sz w:val="20"/>
        </w:rPr>
        <w:t xml:space="preserve"> enclosure.</w:t>
      </w:r>
      <w:r>
        <w:rPr>
          <w:color w:val="000000"/>
          <w:sz w:val="20"/>
        </w:rPr>
        <w:t xml:space="preserve"> </w:t>
      </w:r>
      <w:r w:rsidR="009663AF">
        <w:rPr>
          <w:color w:val="000000"/>
          <w:sz w:val="20"/>
        </w:rPr>
        <w:t xml:space="preserve">Dimensions shall not exceed </w:t>
      </w:r>
      <w:r w:rsidR="009663AF" w:rsidRPr="00450F12">
        <w:rPr>
          <w:color w:val="FF0000"/>
          <w:sz w:val="20"/>
        </w:rPr>
        <w:t>_</w:t>
      </w:r>
      <w:r w:rsidR="00C73108">
        <w:rPr>
          <w:color w:val="FF0000"/>
          <w:sz w:val="20"/>
        </w:rPr>
        <w:t>_</w:t>
      </w:r>
      <w:r w:rsidR="009663AF" w:rsidRPr="00450F12">
        <w:rPr>
          <w:color w:val="FF0000"/>
          <w:sz w:val="20"/>
        </w:rPr>
        <w:t>_</w:t>
      </w:r>
      <w:r w:rsidR="00C73108">
        <w:rPr>
          <w:color w:val="FF0000"/>
          <w:sz w:val="20"/>
        </w:rPr>
        <w:t xml:space="preserve">”W x ___”D x </w:t>
      </w:r>
      <w:r w:rsidR="009663AF" w:rsidRPr="00450F12">
        <w:rPr>
          <w:color w:val="FF0000"/>
          <w:sz w:val="20"/>
        </w:rPr>
        <w:t>___</w:t>
      </w:r>
      <w:r w:rsidR="00C73108">
        <w:rPr>
          <w:color w:val="FF0000"/>
          <w:sz w:val="20"/>
        </w:rPr>
        <w:t xml:space="preserve">”H. </w:t>
      </w:r>
      <w:r w:rsidR="009663AF" w:rsidRPr="00450F12">
        <w:rPr>
          <w:color w:val="FF0000"/>
          <w:sz w:val="20"/>
        </w:rPr>
        <w:t xml:space="preserve"> </w:t>
      </w:r>
      <w:r w:rsidR="009663AF">
        <w:rPr>
          <w:color w:val="000000"/>
          <w:sz w:val="20"/>
        </w:rPr>
        <w:t xml:space="preserve"> </w:t>
      </w:r>
    </w:p>
    <w:p w14:paraId="71C035DD" w14:textId="77777777" w:rsidR="007B7ACF" w:rsidRDefault="007B7ACF" w:rsidP="00C73108">
      <w:pPr>
        <w:ind w:left="1080" w:right="-144"/>
        <w:rPr>
          <w:color w:val="FF0000"/>
          <w:sz w:val="20"/>
        </w:rPr>
      </w:pPr>
    </w:p>
    <w:p w14:paraId="75DF5CF0" w14:textId="77777777" w:rsidR="00C73108" w:rsidRPr="006A1DCE" w:rsidRDefault="00C73108" w:rsidP="00C73108">
      <w:pPr>
        <w:ind w:left="1080" w:right="-144"/>
        <w:rPr>
          <w:b/>
          <w:color w:val="FF0000"/>
          <w:sz w:val="20"/>
        </w:rPr>
      </w:pPr>
      <w:r w:rsidRPr="006A1DCE">
        <w:rPr>
          <w:b/>
          <w:color w:val="FF0000"/>
          <w:sz w:val="20"/>
        </w:rPr>
        <w:lastRenderedPageBreak/>
        <w:t xml:space="preserve">Engineer’s Reference: </w:t>
      </w:r>
    </w:p>
    <w:p w14:paraId="14FD548F" w14:textId="77777777" w:rsidR="007B7ACF" w:rsidRDefault="007B7ACF" w:rsidP="00C73108">
      <w:pPr>
        <w:ind w:left="1080" w:right="-144"/>
        <w:rPr>
          <w:color w:val="FF0000"/>
          <w:sz w:val="20"/>
        </w:rPr>
      </w:pPr>
    </w:p>
    <w:tbl>
      <w:tblPr>
        <w:tblW w:w="7360" w:type="dxa"/>
        <w:tblInd w:w="1440" w:type="dxa"/>
        <w:tblLook w:val="04A0" w:firstRow="1" w:lastRow="0" w:firstColumn="1" w:lastColumn="0" w:noHBand="0" w:noVBand="1"/>
      </w:tblPr>
      <w:tblGrid>
        <w:gridCol w:w="960"/>
        <w:gridCol w:w="2320"/>
        <w:gridCol w:w="880"/>
        <w:gridCol w:w="2320"/>
        <w:gridCol w:w="880"/>
      </w:tblGrid>
      <w:tr w:rsidR="007B7ACF" w:rsidRPr="007B7ACF" w14:paraId="02A0A157" w14:textId="77777777" w:rsidTr="007B7AC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9EAE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 xml:space="preserve">Output kVA 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63E9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NEMA 2 Cabinet Dimensions (inches)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AE4C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Weight (lbs.)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6C7C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NEMA 3R Cabinet Dimensions (inches)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807A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Weight (lbs.)</w:t>
            </w:r>
          </w:p>
        </w:tc>
      </w:tr>
      <w:tr w:rsidR="007B7ACF" w:rsidRPr="007B7ACF" w14:paraId="07311ACE" w14:textId="77777777" w:rsidTr="007B7ACF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31FD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9746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23"W x 20"D x 28"H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132C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170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6868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23"W x 24"D x 28"H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4D6E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182</w:t>
            </w:r>
          </w:p>
        </w:tc>
      </w:tr>
      <w:tr w:rsidR="007B7ACF" w:rsidRPr="007B7ACF" w14:paraId="505B5B81" w14:textId="77777777" w:rsidTr="007B7ACF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F9E7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B4B6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23"W x 20"D x 28"H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80E4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225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5BFB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23"W x 24"D x 28"H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8C05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237</w:t>
            </w:r>
          </w:p>
        </w:tc>
      </w:tr>
      <w:tr w:rsidR="007B7ACF" w:rsidRPr="007B7ACF" w14:paraId="09580FC0" w14:textId="77777777" w:rsidTr="007B7ACF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4CD6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99F1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23"W x 20"D x 28"H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711E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5913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23"W x 24"D x 28"H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0B30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312</w:t>
            </w:r>
          </w:p>
        </w:tc>
      </w:tr>
      <w:tr w:rsidR="007B7ACF" w:rsidRPr="007B7ACF" w14:paraId="21938475" w14:textId="77777777" w:rsidTr="007B7ACF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EE07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3BA4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23"W x 20"D x 28"H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C5CB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370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AD9A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23"W x 24"D x 28"H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B0E8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382</w:t>
            </w:r>
          </w:p>
        </w:tc>
      </w:tr>
      <w:tr w:rsidR="007B7ACF" w:rsidRPr="007B7ACF" w14:paraId="5B5B4559" w14:textId="77777777" w:rsidTr="007B7ACF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3D9E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AA52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23"W x 20"D x 28"H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D00D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390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4868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23"W x 24"D x 28"H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94C6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402</w:t>
            </w:r>
          </w:p>
        </w:tc>
      </w:tr>
      <w:tr w:rsidR="007B7ACF" w:rsidRPr="007B7ACF" w14:paraId="23846D43" w14:textId="77777777" w:rsidTr="007B7ACF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43DE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81FF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23"W x 20"D x 28"H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187C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420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28D5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23"W x 24"D x 28"H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60C5" w14:textId="77777777" w:rsidR="007B7ACF" w:rsidRPr="007B7ACF" w:rsidRDefault="007B7ACF" w:rsidP="007B7ACF">
            <w:pPr>
              <w:jc w:val="center"/>
              <w:rPr>
                <w:color w:val="FF0000"/>
                <w:sz w:val="20"/>
              </w:rPr>
            </w:pPr>
            <w:r w:rsidRPr="007B7ACF">
              <w:rPr>
                <w:color w:val="FF0000"/>
                <w:sz w:val="20"/>
              </w:rPr>
              <w:t>432</w:t>
            </w:r>
          </w:p>
        </w:tc>
      </w:tr>
    </w:tbl>
    <w:p w14:paraId="2A607B62" w14:textId="77777777" w:rsidR="007B7ACF" w:rsidRDefault="007B7ACF" w:rsidP="00C73108">
      <w:pPr>
        <w:ind w:left="1080" w:right="-144"/>
        <w:rPr>
          <w:color w:val="FF0000"/>
          <w:sz w:val="20"/>
        </w:rPr>
      </w:pPr>
    </w:p>
    <w:p w14:paraId="526A227C" w14:textId="77777777" w:rsidR="00C65BB8" w:rsidRDefault="00C65BB8" w:rsidP="00C73108">
      <w:pPr>
        <w:ind w:left="1080" w:right="-144"/>
        <w:rPr>
          <w:color w:val="FF0000"/>
          <w:sz w:val="20"/>
        </w:rPr>
      </w:pPr>
    </w:p>
    <w:p w14:paraId="4CB9DE9D" w14:textId="77777777" w:rsidR="0050642C" w:rsidRDefault="0050642C" w:rsidP="00A83717">
      <w:pPr>
        <w:numPr>
          <w:ilvl w:val="0"/>
          <w:numId w:val="10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 xml:space="preserve">Cabinets shall be manufactured from </w:t>
      </w:r>
      <w:proofErr w:type="gramStart"/>
      <w:r>
        <w:rPr>
          <w:color w:val="000000"/>
          <w:sz w:val="20"/>
        </w:rPr>
        <w:t>14 gauge</w:t>
      </w:r>
      <w:proofErr w:type="gramEnd"/>
      <w:r>
        <w:rPr>
          <w:color w:val="000000"/>
          <w:sz w:val="20"/>
        </w:rPr>
        <w:t xml:space="preserve"> steel with base sub-structure</w:t>
      </w:r>
      <w:r w:rsidR="00A83717">
        <w:rPr>
          <w:color w:val="000000"/>
          <w:sz w:val="20"/>
        </w:rPr>
        <w:t xml:space="preserve"> </w:t>
      </w:r>
      <w:r w:rsidR="003B09DA">
        <w:rPr>
          <w:color w:val="000000"/>
          <w:sz w:val="20"/>
        </w:rPr>
        <w:t>s</w:t>
      </w:r>
      <w:r w:rsidR="004E44FD">
        <w:rPr>
          <w:color w:val="000000"/>
          <w:sz w:val="20"/>
        </w:rPr>
        <w:t>uitabl</w:t>
      </w:r>
      <w:r>
        <w:rPr>
          <w:color w:val="000000"/>
          <w:sz w:val="20"/>
        </w:rPr>
        <w:t>e</w:t>
      </w:r>
      <w:r w:rsidR="003B09DA">
        <w:rPr>
          <w:color w:val="000000"/>
          <w:sz w:val="20"/>
        </w:rPr>
        <w:t xml:space="preserve"> for</w:t>
      </w:r>
      <w:r>
        <w:rPr>
          <w:color w:val="000000"/>
          <w:sz w:val="20"/>
        </w:rPr>
        <w:t xml:space="preserve"> fork</w:t>
      </w:r>
      <w:r w:rsidR="00294F15">
        <w:rPr>
          <w:color w:val="000000"/>
          <w:sz w:val="20"/>
        </w:rPr>
        <w:t xml:space="preserve"> </w:t>
      </w:r>
      <w:r>
        <w:rPr>
          <w:color w:val="000000"/>
          <w:sz w:val="20"/>
        </w:rPr>
        <w:t>lifting.</w:t>
      </w:r>
    </w:p>
    <w:p w14:paraId="119E18A3" w14:textId="77777777" w:rsidR="00A83717" w:rsidRDefault="00A83717" w:rsidP="00A83717">
      <w:pPr>
        <w:ind w:right="-144"/>
        <w:rPr>
          <w:color w:val="000000"/>
          <w:sz w:val="20"/>
        </w:rPr>
      </w:pPr>
    </w:p>
    <w:p w14:paraId="7923D265" w14:textId="77777777" w:rsidR="0050642C" w:rsidRDefault="0050642C" w:rsidP="00A83717">
      <w:pPr>
        <w:numPr>
          <w:ilvl w:val="0"/>
          <w:numId w:val="10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 xml:space="preserve">The cabinet shall have a </w:t>
      </w:r>
      <w:proofErr w:type="gramStart"/>
      <w:r>
        <w:rPr>
          <w:color w:val="000000"/>
          <w:sz w:val="20"/>
        </w:rPr>
        <w:t>baked on</w:t>
      </w:r>
      <w:proofErr w:type="gramEnd"/>
      <w:r>
        <w:rPr>
          <w:color w:val="000000"/>
          <w:sz w:val="20"/>
        </w:rPr>
        <w:t xml:space="preserve"> </w:t>
      </w:r>
      <w:r w:rsidR="00057A1F">
        <w:rPr>
          <w:color w:val="000000"/>
          <w:sz w:val="20"/>
        </w:rPr>
        <w:t xml:space="preserve">powder coat </w:t>
      </w:r>
      <w:r>
        <w:rPr>
          <w:color w:val="000000"/>
          <w:sz w:val="20"/>
        </w:rPr>
        <w:t xml:space="preserve">paint </w:t>
      </w:r>
      <w:proofErr w:type="gramStart"/>
      <w:r>
        <w:rPr>
          <w:color w:val="000000"/>
          <w:sz w:val="20"/>
        </w:rPr>
        <w:t>finish</w:t>
      </w:r>
      <w:proofErr w:type="gramEnd"/>
      <w:r>
        <w:rPr>
          <w:color w:val="000000"/>
          <w:sz w:val="20"/>
        </w:rPr>
        <w:t xml:space="preserve"> with proper pre-treatment.</w:t>
      </w:r>
    </w:p>
    <w:p w14:paraId="6E4B5AD5" w14:textId="77777777" w:rsidR="00A83717" w:rsidRDefault="00A83717" w:rsidP="00A83717">
      <w:pPr>
        <w:ind w:right="-144"/>
        <w:rPr>
          <w:color w:val="000000"/>
          <w:sz w:val="20"/>
        </w:rPr>
      </w:pPr>
    </w:p>
    <w:p w14:paraId="5BE89E2E" w14:textId="77777777" w:rsidR="00BF5D30" w:rsidRDefault="00BF5D30" w:rsidP="00BF5D30">
      <w:pPr>
        <w:numPr>
          <w:ilvl w:val="0"/>
          <w:numId w:val="10"/>
        </w:numPr>
        <w:ind w:right="-144"/>
        <w:rPr>
          <w:color w:val="000000"/>
          <w:sz w:val="20"/>
        </w:rPr>
      </w:pPr>
      <w:r w:rsidRPr="00BF5D30">
        <w:rPr>
          <w:color w:val="000000"/>
          <w:sz w:val="20"/>
        </w:rPr>
        <w:t xml:space="preserve">Provisions </w:t>
      </w:r>
      <w:r>
        <w:rPr>
          <w:color w:val="000000"/>
          <w:sz w:val="20"/>
        </w:rPr>
        <w:t xml:space="preserve">shall </w:t>
      </w:r>
      <w:r w:rsidRPr="00BF5D30">
        <w:rPr>
          <w:color w:val="000000"/>
          <w:sz w:val="20"/>
        </w:rPr>
        <w:t xml:space="preserve">exist to hardwire input and output </w:t>
      </w:r>
      <w:r w:rsidR="000025DF">
        <w:rPr>
          <w:color w:val="000000"/>
          <w:sz w:val="20"/>
        </w:rPr>
        <w:t xml:space="preserve">to copper bus </w:t>
      </w:r>
      <w:r w:rsidRPr="00BF5D30">
        <w:rPr>
          <w:color w:val="000000"/>
          <w:sz w:val="20"/>
        </w:rPr>
        <w:t xml:space="preserve">connections located behind the front panel of the transformer cabinet. Input and output landing locations </w:t>
      </w:r>
      <w:r>
        <w:rPr>
          <w:color w:val="000000"/>
          <w:sz w:val="20"/>
        </w:rPr>
        <w:t xml:space="preserve">shall be </w:t>
      </w:r>
      <w:r w:rsidRPr="00BF5D30">
        <w:rPr>
          <w:color w:val="000000"/>
          <w:sz w:val="20"/>
        </w:rPr>
        <w:t xml:space="preserve">available on either side of the transformer cabinet. </w:t>
      </w:r>
    </w:p>
    <w:p w14:paraId="06092DD8" w14:textId="77777777" w:rsidR="00BF5D30" w:rsidRDefault="00BF5D30" w:rsidP="00BF5D30">
      <w:pPr>
        <w:pStyle w:val="ListParagraph"/>
        <w:rPr>
          <w:color w:val="000000"/>
          <w:sz w:val="20"/>
        </w:rPr>
      </w:pPr>
    </w:p>
    <w:p w14:paraId="293076DC" w14:textId="77777777" w:rsidR="0050642C" w:rsidRPr="00BF5D30" w:rsidRDefault="00BF5D30" w:rsidP="00BF5D30">
      <w:pPr>
        <w:ind w:left="1080" w:right="-144"/>
        <w:rPr>
          <w:color w:val="FF0000"/>
          <w:sz w:val="20"/>
        </w:rPr>
      </w:pPr>
      <w:r w:rsidRPr="006A1DCE">
        <w:rPr>
          <w:b/>
          <w:color w:val="FF0000"/>
          <w:sz w:val="20"/>
        </w:rPr>
        <w:t>Engineer’s Note:</w:t>
      </w:r>
      <w:r w:rsidRPr="000F201F">
        <w:rPr>
          <w:color w:val="FF0000"/>
          <w:sz w:val="20"/>
        </w:rPr>
        <w:t xml:space="preserve"> </w:t>
      </w:r>
      <w:r w:rsidRPr="00BF5D30">
        <w:rPr>
          <w:color w:val="FF0000"/>
          <w:sz w:val="20"/>
        </w:rPr>
        <w:t xml:space="preserve">Mechanical (screw-type) lugs are </w:t>
      </w:r>
      <w:r w:rsidR="00766282">
        <w:rPr>
          <w:color w:val="FF0000"/>
          <w:sz w:val="20"/>
        </w:rPr>
        <w:t xml:space="preserve">optional </w:t>
      </w:r>
      <w:r w:rsidR="00C73108">
        <w:rPr>
          <w:color w:val="FF0000"/>
          <w:sz w:val="20"/>
        </w:rPr>
        <w:t xml:space="preserve">and may be specified </w:t>
      </w:r>
      <w:r w:rsidR="001A7703">
        <w:rPr>
          <w:color w:val="FF0000"/>
          <w:sz w:val="20"/>
        </w:rPr>
        <w:t>in S</w:t>
      </w:r>
      <w:r w:rsidR="00C73108">
        <w:rPr>
          <w:color w:val="FF0000"/>
          <w:sz w:val="20"/>
        </w:rPr>
        <w:t>ection 2.8</w:t>
      </w:r>
      <w:r w:rsidR="00F07436">
        <w:rPr>
          <w:color w:val="FF0000"/>
          <w:sz w:val="20"/>
        </w:rPr>
        <w:t xml:space="preserve"> </w:t>
      </w:r>
      <w:r w:rsidR="00B07A8A">
        <w:rPr>
          <w:color w:val="FF0000"/>
          <w:sz w:val="20"/>
        </w:rPr>
        <w:t>F</w:t>
      </w:r>
      <w:r w:rsidR="001A7703">
        <w:rPr>
          <w:color w:val="FF0000"/>
          <w:sz w:val="20"/>
        </w:rPr>
        <w:t xml:space="preserve"> of this specification</w:t>
      </w:r>
      <w:r>
        <w:rPr>
          <w:color w:val="FF0000"/>
          <w:sz w:val="20"/>
        </w:rPr>
        <w:t xml:space="preserve">. </w:t>
      </w:r>
    </w:p>
    <w:p w14:paraId="434CA306" w14:textId="77777777" w:rsidR="006F1B18" w:rsidRDefault="006F1B18" w:rsidP="00E17445">
      <w:pPr>
        <w:numPr>
          <w:ilvl w:val="12"/>
          <w:numId w:val="0"/>
        </w:numPr>
        <w:tabs>
          <w:tab w:val="left" w:pos="720"/>
          <w:tab w:val="left" w:pos="2160"/>
          <w:tab w:val="left" w:pos="2448"/>
          <w:tab w:val="left" w:pos="3060"/>
          <w:tab w:val="left" w:pos="5040"/>
          <w:tab w:val="left" w:pos="6480"/>
          <w:tab w:val="left" w:pos="7920"/>
          <w:tab w:val="left" w:pos="9360"/>
        </w:tabs>
        <w:ind w:left="3060" w:hanging="2250"/>
        <w:rPr>
          <w:color w:val="000000"/>
          <w:sz w:val="20"/>
        </w:rPr>
      </w:pPr>
    </w:p>
    <w:p w14:paraId="6E16F37F" w14:textId="77777777" w:rsidR="003B2645" w:rsidRDefault="003B2645" w:rsidP="00A83717">
      <w:pPr>
        <w:numPr>
          <w:ilvl w:val="12"/>
          <w:numId w:val="0"/>
        </w:numPr>
        <w:tabs>
          <w:tab w:val="left" w:pos="720"/>
          <w:tab w:val="left" w:pos="2160"/>
          <w:tab w:val="left" w:pos="2448"/>
          <w:tab w:val="left" w:pos="3060"/>
          <w:tab w:val="left" w:pos="5040"/>
          <w:tab w:val="left" w:pos="6480"/>
          <w:tab w:val="left" w:pos="7920"/>
          <w:tab w:val="left" w:pos="9360"/>
        </w:tabs>
        <w:ind w:left="3330" w:hanging="2250"/>
        <w:rPr>
          <w:color w:val="FF0000"/>
          <w:sz w:val="20"/>
        </w:rPr>
      </w:pPr>
    </w:p>
    <w:p w14:paraId="01883292" w14:textId="77777777" w:rsidR="00A60742" w:rsidRDefault="00A60742" w:rsidP="00A60742">
      <w:pPr>
        <w:ind w:left="1440" w:right="-144" w:hanging="1440"/>
        <w:rPr>
          <w:sz w:val="20"/>
        </w:rPr>
      </w:pPr>
      <w:r w:rsidRPr="003C0C33">
        <w:rPr>
          <w:sz w:val="20"/>
        </w:rPr>
        <w:t>2.</w:t>
      </w:r>
      <w:r>
        <w:rPr>
          <w:sz w:val="20"/>
        </w:rPr>
        <w:t xml:space="preserve">7         Environment </w:t>
      </w:r>
    </w:p>
    <w:p w14:paraId="6108C003" w14:textId="77777777" w:rsidR="00A60742" w:rsidRPr="003C0C33" w:rsidRDefault="00A60742" w:rsidP="00A60742">
      <w:pPr>
        <w:ind w:left="1440" w:right="-144" w:hanging="1440"/>
        <w:rPr>
          <w:sz w:val="20"/>
          <w:u w:val="single"/>
        </w:rPr>
      </w:pPr>
    </w:p>
    <w:p w14:paraId="27BB1D0B" w14:textId="77777777" w:rsidR="00516D32" w:rsidRDefault="00B02B69" w:rsidP="00A60742">
      <w:pPr>
        <w:numPr>
          <w:ilvl w:val="0"/>
          <w:numId w:val="11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516D32">
        <w:rPr>
          <w:color w:val="000000"/>
          <w:sz w:val="20"/>
        </w:rPr>
        <w:t>emperature</w:t>
      </w:r>
      <w:r w:rsidR="00E17445">
        <w:rPr>
          <w:color w:val="000000"/>
          <w:sz w:val="20"/>
        </w:rPr>
        <w:t>:</w:t>
      </w:r>
      <w:r w:rsidR="00516D32">
        <w:rPr>
          <w:color w:val="000000"/>
          <w:sz w:val="20"/>
        </w:rPr>
        <w:t xml:space="preserve"> </w:t>
      </w:r>
      <w:r w:rsidR="00E17445">
        <w:rPr>
          <w:color w:val="000000"/>
          <w:sz w:val="20"/>
        </w:rPr>
        <w:t xml:space="preserve">The </w:t>
      </w:r>
      <w:r w:rsidR="00053CC8">
        <w:rPr>
          <w:color w:val="000000"/>
          <w:sz w:val="20"/>
        </w:rPr>
        <w:t>p</w:t>
      </w:r>
      <w:r w:rsidR="00E17445">
        <w:rPr>
          <w:color w:val="000000"/>
          <w:sz w:val="20"/>
        </w:rPr>
        <w:t>ower</w:t>
      </w:r>
      <w:r w:rsidR="00516D32">
        <w:rPr>
          <w:color w:val="000000"/>
          <w:sz w:val="20"/>
        </w:rPr>
        <w:t xml:space="preserve"> </w:t>
      </w:r>
      <w:r w:rsidR="00053CC8">
        <w:rPr>
          <w:color w:val="000000"/>
          <w:sz w:val="20"/>
        </w:rPr>
        <w:t>c</w:t>
      </w:r>
      <w:r w:rsidR="00D23F58">
        <w:rPr>
          <w:color w:val="000000"/>
          <w:sz w:val="20"/>
        </w:rPr>
        <w:t>ondition</w:t>
      </w:r>
      <w:r w:rsidR="00053CC8">
        <w:rPr>
          <w:color w:val="000000"/>
          <w:sz w:val="20"/>
        </w:rPr>
        <w:t>ing system</w:t>
      </w:r>
      <w:r w:rsidR="00516D32">
        <w:rPr>
          <w:color w:val="000000"/>
          <w:sz w:val="20"/>
        </w:rPr>
        <w:t xml:space="preserve"> shall be required to operate without</w:t>
      </w:r>
      <w:r w:rsidR="00A60742">
        <w:rPr>
          <w:color w:val="000000"/>
          <w:sz w:val="20"/>
        </w:rPr>
        <w:t xml:space="preserve"> </w:t>
      </w:r>
      <w:r w:rsidR="00516D32">
        <w:rPr>
          <w:color w:val="000000"/>
          <w:sz w:val="20"/>
        </w:rPr>
        <w:t>overheating in</w:t>
      </w:r>
      <w:r w:rsidR="003B09DA">
        <w:rPr>
          <w:color w:val="000000"/>
          <w:sz w:val="20"/>
        </w:rPr>
        <w:t xml:space="preserve"> </w:t>
      </w:r>
      <w:r w:rsidR="00516D32">
        <w:rPr>
          <w:color w:val="000000"/>
          <w:sz w:val="20"/>
        </w:rPr>
        <w:t>an ambient</w:t>
      </w:r>
      <w:r w:rsidR="00294F15">
        <w:rPr>
          <w:color w:val="000000"/>
          <w:sz w:val="20"/>
        </w:rPr>
        <w:t xml:space="preserve"> </w:t>
      </w:r>
      <w:r w:rsidR="00516D32">
        <w:rPr>
          <w:color w:val="000000"/>
          <w:sz w:val="20"/>
        </w:rPr>
        <w:t>temperature range of -2</w:t>
      </w:r>
      <w:r w:rsidR="00B07A8A">
        <w:rPr>
          <w:color w:val="000000"/>
          <w:sz w:val="20"/>
        </w:rPr>
        <w:t>5</w:t>
      </w:r>
      <w:r w:rsidR="00053CC8">
        <w:rPr>
          <w:color w:val="000000"/>
          <w:sz w:val="20"/>
        </w:rPr>
        <w:t xml:space="preserve">°C </w:t>
      </w:r>
      <w:r w:rsidR="00516D32">
        <w:rPr>
          <w:color w:val="000000"/>
          <w:sz w:val="20"/>
        </w:rPr>
        <w:t>to +40</w:t>
      </w:r>
      <w:r w:rsidR="00053CC8">
        <w:rPr>
          <w:color w:val="000000"/>
          <w:sz w:val="20"/>
        </w:rPr>
        <w:t>°C.</w:t>
      </w:r>
    </w:p>
    <w:p w14:paraId="5055E7CB" w14:textId="77777777" w:rsidR="00A60742" w:rsidRDefault="00A60742" w:rsidP="00A60742">
      <w:pPr>
        <w:ind w:left="720" w:right="-144"/>
        <w:rPr>
          <w:color w:val="000000"/>
          <w:sz w:val="20"/>
        </w:rPr>
      </w:pPr>
    </w:p>
    <w:p w14:paraId="0AAA2473" w14:textId="77777777" w:rsidR="00516D32" w:rsidRDefault="00A60742" w:rsidP="00A60742">
      <w:pPr>
        <w:numPr>
          <w:ilvl w:val="0"/>
          <w:numId w:val="11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>H</w:t>
      </w:r>
      <w:r w:rsidR="00516D32">
        <w:rPr>
          <w:color w:val="000000"/>
          <w:sz w:val="20"/>
        </w:rPr>
        <w:t>umidity</w:t>
      </w:r>
      <w:r w:rsidR="00E17445">
        <w:rPr>
          <w:color w:val="000000"/>
          <w:sz w:val="20"/>
        </w:rPr>
        <w:t xml:space="preserve">: The </w:t>
      </w:r>
      <w:r w:rsidR="00053CC8">
        <w:rPr>
          <w:color w:val="000000"/>
          <w:sz w:val="20"/>
        </w:rPr>
        <w:t>p</w:t>
      </w:r>
      <w:r w:rsidR="00E17445">
        <w:rPr>
          <w:color w:val="000000"/>
          <w:sz w:val="20"/>
        </w:rPr>
        <w:t xml:space="preserve">ower </w:t>
      </w:r>
      <w:r w:rsidR="00053CC8">
        <w:rPr>
          <w:color w:val="000000"/>
          <w:sz w:val="20"/>
        </w:rPr>
        <w:t>c</w:t>
      </w:r>
      <w:r w:rsidR="00E17445">
        <w:rPr>
          <w:color w:val="000000"/>
          <w:sz w:val="20"/>
        </w:rPr>
        <w:t>ondition</w:t>
      </w:r>
      <w:r w:rsidR="00053CC8">
        <w:rPr>
          <w:color w:val="000000"/>
          <w:sz w:val="20"/>
        </w:rPr>
        <w:t>ing system</w:t>
      </w:r>
      <w:r w:rsidR="00516D32">
        <w:rPr>
          <w:color w:val="000000"/>
          <w:sz w:val="20"/>
        </w:rPr>
        <w:t xml:space="preserve"> shall operate in a relative humidity of 0 to 95% non-condensing.</w:t>
      </w:r>
    </w:p>
    <w:p w14:paraId="3C45111E" w14:textId="77777777" w:rsidR="00A60742" w:rsidRDefault="00A60742" w:rsidP="00A60742">
      <w:pPr>
        <w:ind w:right="-144"/>
        <w:rPr>
          <w:color w:val="000000"/>
          <w:sz w:val="20"/>
        </w:rPr>
      </w:pPr>
    </w:p>
    <w:p w14:paraId="40AE6E5C" w14:textId="77777777" w:rsidR="00516D32" w:rsidRDefault="00516D32" w:rsidP="00A60742">
      <w:pPr>
        <w:numPr>
          <w:ilvl w:val="0"/>
          <w:numId w:val="11"/>
        </w:numPr>
        <w:ind w:right="-144"/>
        <w:rPr>
          <w:color w:val="000000"/>
          <w:sz w:val="20"/>
        </w:rPr>
      </w:pPr>
      <w:r>
        <w:rPr>
          <w:color w:val="000000"/>
          <w:sz w:val="20"/>
        </w:rPr>
        <w:t>Altitude</w:t>
      </w:r>
      <w:r w:rsidR="003160A5">
        <w:rPr>
          <w:color w:val="000000"/>
          <w:sz w:val="20"/>
        </w:rPr>
        <w:t>:</w:t>
      </w:r>
      <w:r>
        <w:rPr>
          <w:color w:val="000000"/>
          <w:sz w:val="20"/>
        </w:rPr>
        <w:t xml:space="preserve"> </w:t>
      </w:r>
      <w:r w:rsidR="003160A5">
        <w:rPr>
          <w:color w:val="000000"/>
          <w:sz w:val="20"/>
        </w:rPr>
        <w:t xml:space="preserve">The </w:t>
      </w:r>
      <w:r w:rsidR="00053CC8">
        <w:rPr>
          <w:color w:val="000000"/>
          <w:sz w:val="20"/>
        </w:rPr>
        <w:t>p</w:t>
      </w:r>
      <w:r w:rsidR="003160A5">
        <w:rPr>
          <w:color w:val="000000"/>
          <w:sz w:val="20"/>
        </w:rPr>
        <w:t xml:space="preserve">ower </w:t>
      </w:r>
      <w:r w:rsidR="00053CC8">
        <w:rPr>
          <w:color w:val="000000"/>
          <w:sz w:val="20"/>
        </w:rPr>
        <w:t>c</w:t>
      </w:r>
      <w:r w:rsidR="003160A5">
        <w:rPr>
          <w:color w:val="000000"/>
          <w:sz w:val="20"/>
        </w:rPr>
        <w:t>ondition</w:t>
      </w:r>
      <w:r w:rsidR="00053CC8">
        <w:rPr>
          <w:color w:val="000000"/>
          <w:sz w:val="20"/>
        </w:rPr>
        <w:t>ing</w:t>
      </w:r>
      <w:r w:rsidR="004E44FD">
        <w:rPr>
          <w:color w:val="000000"/>
          <w:sz w:val="20"/>
        </w:rPr>
        <w:t xml:space="preserve"> system</w:t>
      </w:r>
      <w:r>
        <w:rPr>
          <w:color w:val="000000"/>
          <w:sz w:val="20"/>
        </w:rPr>
        <w:t xml:space="preserve"> shall operate up to 5000 feet above sea level without de-rating.</w:t>
      </w:r>
    </w:p>
    <w:p w14:paraId="7ECC9DAE" w14:textId="77777777" w:rsidR="00516D32" w:rsidRDefault="00516D32" w:rsidP="000212C2">
      <w:pPr>
        <w:tabs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</w:p>
    <w:p w14:paraId="0ACA0963" w14:textId="77777777" w:rsidR="00516D32" w:rsidRDefault="00516D32" w:rsidP="00516D32">
      <w:pPr>
        <w:tabs>
          <w:tab w:val="left" w:pos="450"/>
          <w:tab w:val="left" w:pos="720"/>
          <w:tab w:val="left" w:pos="144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</w:p>
    <w:p w14:paraId="03D6C11B" w14:textId="77777777" w:rsidR="008F63B9" w:rsidRPr="00DC34C0" w:rsidRDefault="005706CA" w:rsidP="005706CA">
      <w:pPr>
        <w:ind w:left="1440" w:right="-144" w:hanging="1440"/>
        <w:rPr>
          <w:color w:val="FF0000"/>
          <w:sz w:val="20"/>
        </w:rPr>
      </w:pPr>
      <w:r w:rsidRPr="00DC34C0">
        <w:rPr>
          <w:color w:val="FF0000"/>
          <w:sz w:val="20"/>
        </w:rPr>
        <w:t>2.8</w:t>
      </w:r>
      <w:r>
        <w:rPr>
          <w:sz w:val="20"/>
        </w:rPr>
        <w:t xml:space="preserve">         </w:t>
      </w:r>
      <w:r w:rsidR="008F63B9" w:rsidRPr="00DC34C0">
        <w:rPr>
          <w:color w:val="FF0000"/>
          <w:sz w:val="20"/>
        </w:rPr>
        <w:t>Optional Equipment</w:t>
      </w:r>
    </w:p>
    <w:p w14:paraId="60BAEDBE" w14:textId="77777777" w:rsidR="008F63B9" w:rsidRPr="00DC34C0" w:rsidRDefault="008F63B9" w:rsidP="005706CA">
      <w:pPr>
        <w:ind w:left="1440" w:right="-144" w:hanging="1440"/>
        <w:rPr>
          <w:color w:val="FF0000"/>
          <w:sz w:val="20"/>
        </w:rPr>
      </w:pPr>
    </w:p>
    <w:p w14:paraId="7E3F700E" w14:textId="77777777" w:rsidR="008F63B9" w:rsidRPr="00DC34C0" w:rsidRDefault="008F63B9" w:rsidP="008F63B9">
      <w:pPr>
        <w:ind w:left="2160" w:right="-144" w:hanging="1440"/>
        <w:rPr>
          <w:color w:val="FF0000"/>
          <w:sz w:val="20"/>
        </w:rPr>
      </w:pPr>
      <w:r w:rsidRPr="00DC34C0">
        <w:rPr>
          <w:color w:val="FF0000"/>
          <w:sz w:val="20"/>
        </w:rPr>
        <w:t xml:space="preserve">The following options shall be included. </w:t>
      </w:r>
    </w:p>
    <w:p w14:paraId="62BAC7B7" w14:textId="77777777" w:rsidR="008F63B9" w:rsidRPr="00DC34C0" w:rsidRDefault="008F63B9" w:rsidP="008F63B9">
      <w:pPr>
        <w:ind w:left="2160" w:right="-144" w:hanging="1440"/>
        <w:rPr>
          <w:color w:val="FF0000"/>
          <w:sz w:val="20"/>
        </w:rPr>
      </w:pPr>
    </w:p>
    <w:p w14:paraId="328C906C" w14:textId="77777777" w:rsidR="005159F9" w:rsidRDefault="00041669" w:rsidP="004912DA">
      <w:pPr>
        <w:numPr>
          <w:ilvl w:val="0"/>
          <w:numId w:val="12"/>
        </w:numPr>
        <w:ind w:right="-144"/>
        <w:rPr>
          <w:color w:val="FF0000"/>
          <w:sz w:val="20"/>
        </w:rPr>
      </w:pPr>
      <w:r w:rsidRPr="00DC34C0">
        <w:rPr>
          <w:color w:val="FF0000"/>
          <w:sz w:val="20"/>
        </w:rPr>
        <w:t xml:space="preserve">Output </w:t>
      </w:r>
      <w:r w:rsidR="00F07436">
        <w:rPr>
          <w:color w:val="FF0000"/>
          <w:sz w:val="20"/>
        </w:rPr>
        <w:t>V</w:t>
      </w:r>
      <w:r w:rsidR="005159F9">
        <w:rPr>
          <w:color w:val="FF0000"/>
          <w:sz w:val="20"/>
        </w:rPr>
        <w:t xml:space="preserve">oltage Surge </w:t>
      </w:r>
      <w:r w:rsidR="005D0AF6">
        <w:rPr>
          <w:color w:val="FF0000"/>
          <w:sz w:val="20"/>
        </w:rPr>
        <w:t xml:space="preserve">Protection </w:t>
      </w:r>
      <w:r w:rsidR="005159F9">
        <w:rPr>
          <w:color w:val="FF0000"/>
          <w:sz w:val="20"/>
        </w:rPr>
        <w:t>Device (</w:t>
      </w:r>
      <w:r w:rsidR="00A75E45" w:rsidRPr="00DC34C0">
        <w:rPr>
          <w:color w:val="FF0000"/>
          <w:sz w:val="20"/>
        </w:rPr>
        <w:t>SPD</w:t>
      </w:r>
      <w:r w:rsidR="005159F9">
        <w:rPr>
          <w:color w:val="FF0000"/>
          <w:sz w:val="20"/>
        </w:rPr>
        <w:t>)</w:t>
      </w:r>
      <w:r w:rsidR="00A75E45" w:rsidRPr="00DC34C0">
        <w:rPr>
          <w:color w:val="FF0000"/>
          <w:sz w:val="20"/>
        </w:rPr>
        <w:t xml:space="preserve">: </w:t>
      </w:r>
      <w:r w:rsidR="009333AC">
        <w:rPr>
          <w:color w:val="FF0000"/>
          <w:sz w:val="20"/>
        </w:rPr>
        <w:t xml:space="preserve"> </w:t>
      </w:r>
      <w:r w:rsidR="004912DA" w:rsidRPr="004912DA">
        <w:rPr>
          <w:b/>
          <w:color w:val="FF0000"/>
          <w:sz w:val="20"/>
        </w:rPr>
        <w:t>Engineer’s Note:</w:t>
      </w:r>
      <w:r w:rsidR="004912DA" w:rsidRPr="004912DA">
        <w:rPr>
          <w:color w:val="FF0000"/>
          <w:sz w:val="20"/>
        </w:rPr>
        <w:t xml:space="preserve"> Select only one (1) of the two SPD options specified </w:t>
      </w:r>
      <w:r w:rsidR="004912DA">
        <w:rPr>
          <w:color w:val="FF0000"/>
          <w:sz w:val="20"/>
        </w:rPr>
        <w:t xml:space="preserve">below. </w:t>
      </w:r>
    </w:p>
    <w:p w14:paraId="558D4A03" w14:textId="77777777" w:rsidR="005159F9" w:rsidRDefault="005159F9" w:rsidP="005159F9">
      <w:pPr>
        <w:ind w:left="1080" w:right="-144"/>
        <w:rPr>
          <w:color w:val="FF0000"/>
          <w:sz w:val="20"/>
        </w:rPr>
      </w:pPr>
    </w:p>
    <w:p w14:paraId="285D3992" w14:textId="77777777" w:rsidR="00A75E45" w:rsidRDefault="008B6F99" w:rsidP="009333AC">
      <w:pPr>
        <w:ind w:left="1080" w:right="-144"/>
        <w:rPr>
          <w:color w:val="FF0000"/>
          <w:sz w:val="20"/>
        </w:rPr>
      </w:pPr>
      <w:r w:rsidRPr="008B6F99">
        <w:rPr>
          <w:color w:val="FF0000"/>
          <w:sz w:val="20"/>
        </w:rPr>
        <w:t xml:space="preserve">SPD with High Frequency Filter. </w:t>
      </w:r>
      <w:r>
        <w:rPr>
          <w:color w:val="FF0000"/>
          <w:sz w:val="20"/>
        </w:rPr>
        <w:t>A</w:t>
      </w:r>
      <w:r w:rsidR="00041669" w:rsidRPr="00DC34C0">
        <w:rPr>
          <w:color w:val="FF0000"/>
          <w:sz w:val="20"/>
        </w:rPr>
        <w:t xml:space="preserve">n integral, </w:t>
      </w:r>
      <w:r w:rsidR="00A75E45" w:rsidRPr="00DC34C0">
        <w:rPr>
          <w:color w:val="FF0000"/>
          <w:sz w:val="20"/>
        </w:rPr>
        <w:t>fused</w:t>
      </w:r>
      <w:r w:rsidR="000E4D61" w:rsidRPr="00DC34C0">
        <w:rPr>
          <w:color w:val="FF0000"/>
          <w:sz w:val="20"/>
        </w:rPr>
        <w:t>,</w:t>
      </w:r>
      <w:r w:rsidR="00A75E45" w:rsidRPr="00DC34C0">
        <w:rPr>
          <w:color w:val="FF0000"/>
          <w:sz w:val="20"/>
        </w:rPr>
        <w:t xml:space="preserve"> </w:t>
      </w:r>
      <w:r w:rsidR="005D3E80">
        <w:rPr>
          <w:color w:val="FF0000"/>
          <w:sz w:val="20"/>
        </w:rPr>
        <w:t>single</w:t>
      </w:r>
      <w:r w:rsidR="00A75E45" w:rsidRPr="00DC34C0">
        <w:rPr>
          <w:color w:val="FF0000"/>
          <w:sz w:val="20"/>
        </w:rPr>
        <w:t xml:space="preserve"> phase, secondary connected, surge </w:t>
      </w:r>
      <w:r w:rsidR="00AB08C4" w:rsidRPr="00AB08C4">
        <w:rPr>
          <w:color w:val="FF0000"/>
          <w:sz w:val="20"/>
        </w:rPr>
        <w:t>protection</w:t>
      </w:r>
      <w:r w:rsidR="00A75E45" w:rsidRPr="00DC34C0">
        <w:rPr>
          <w:color w:val="FF0000"/>
          <w:sz w:val="20"/>
        </w:rPr>
        <w:t xml:space="preserve"> device (SPD)</w:t>
      </w:r>
      <w:r w:rsidR="000E4D61" w:rsidRPr="00DC34C0">
        <w:rPr>
          <w:color w:val="FF0000"/>
          <w:sz w:val="20"/>
        </w:rPr>
        <w:t xml:space="preserve"> shall be provided</w:t>
      </w:r>
      <w:r w:rsidR="00A75E45" w:rsidRPr="00DC34C0">
        <w:rPr>
          <w:color w:val="FF0000"/>
          <w:sz w:val="20"/>
        </w:rPr>
        <w:t xml:space="preserve">. The SPD shall be a transient voltage suppression network comprised of high energy metal oxide varistors with less than a </w:t>
      </w:r>
      <w:proofErr w:type="gramStart"/>
      <w:r w:rsidR="00A75E45" w:rsidRPr="00DC34C0">
        <w:rPr>
          <w:color w:val="FF0000"/>
          <w:sz w:val="20"/>
        </w:rPr>
        <w:t>5 nanosecond</w:t>
      </w:r>
      <w:proofErr w:type="gramEnd"/>
      <w:r w:rsidR="00A75E45" w:rsidRPr="00DC34C0">
        <w:rPr>
          <w:color w:val="FF0000"/>
          <w:sz w:val="20"/>
        </w:rPr>
        <w:t xml:space="preserve"> response time and a maximum peak current handling capability of 40,000 amps (8x20</w:t>
      </w:r>
      <w:r w:rsidR="00041669" w:rsidRPr="00DC34C0">
        <w:rPr>
          <w:color w:val="FF0000"/>
          <w:sz w:val="20"/>
        </w:rPr>
        <w:sym w:font="Symbol" w:char="F06D"/>
      </w:r>
      <w:r w:rsidR="00041669" w:rsidRPr="00DC34C0">
        <w:rPr>
          <w:color w:val="FF0000"/>
          <w:sz w:val="20"/>
        </w:rPr>
        <w:t>sec</w:t>
      </w:r>
      <w:r w:rsidR="00A75E45" w:rsidRPr="00DC34C0">
        <w:rPr>
          <w:color w:val="FF0000"/>
          <w:sz w:val="20"/>
        </w:rPr>
        <w:t>) per mode. The suppression network shall remain functional when subjected to ANSI/IEEE C62.41 Category B-3 waveforms. The SPD shall include a high frequency noise filter that increases the transverse mode noise attenuation to 3 dB down at 10kHz, decaying 40 dB per decade.</w:t>
      </w:r>
      <w:r w:rsidR="000E4D61" w:rsidRPr="00DC34C0">
        <w:rPr>
          <w:color w:val="FF0000"/>
          <w:sz w:val="20"/>
        </w:rPr>
        <w:t xml:space="preserve"> A </w:t>
      </w:r>
      <w:r>
        <w:rPr>
          <w:color w:val="FF0000"/>
          <w:sz w:val="20"/>
        </w:rPr>
        <w:t xml:space="preserve">single </w:t>
      </w:r>
      <w:r w:rsidR="000E4D61" w:rsidRPr="00DC34C0">
        <w:rPr>
          <w:color w:val="FF0000"/>
          <w:sz w:val="20"/>
        </w:rPr>
        <w:t xml:space="preserve">status indicator light shall be provided to show that the SPD and filter are fully operational and functioning properly. </w:t>
      </w:r>
      <w:r w:rsidR="00A75E45" w:rsidRPr="00DC34C0">
        <w:rPr>
          <w:color w:val="FF0000"/>
          <w:sz w:val="20"/>
        </w:rPr>
        <w:t xml:space="preserve">  </w:t>
      </w:r>
      <w:r w:rsidR="00AB08C4">
        <w:rPr>
          <w:color w:val="FF0000"/>
          <w:sz w:val="20"/>
        </w:rPr>
        <w:t xml:space="preserve"> </w:t>
      </w:r>
    </w:p>
    <w:p w14:paraId="1B765FC5" w14:textId="77777777" w:rsidR="009333AC" w:rsidRDefault="009333AC" w:rsidP="009333AC">
      <w:pPr>
        <w:ind w:left="1080" w:right="-144"/>
        <w:rPr>
          <w:color w:val="FF0000"/>
          <w:sz w:val="20"/>
        </w:rPr>
      </w:pPr>
    </w:p>
    <w:p w14:paraId="2744D838" w14:textId="77777777" w:rsidR="009333AC" w:rsidRDefault="009333AC" w:rsidP="009333AC">
      <w:pPr>
        <w:ind w:left="1080" w:right="-144"/>
        <w:rPr>
          <w:color w:val="FF0000"/>
          <w:sz w:val="20"/>
        </w:rPr>
      </w:pPr>
      <w:r>
        <w:rPr>
          <w:color w:val="FF0000"/>
          <w:sz w:val="20"/>
        </w:rPr>
        <w:t>OR</w:t>
      </w:r>
    </w:p>
    <w:p w14:paraId="1727930B" w14:textId="77777777" w:rsidR="005159F9" w:rsidRDefault="005159F9" w:rsidP="005159F9">
      <w:pPr>
        <w:ind w:left="1440" w:right="-144"/>
        <w:rPr>
          <w:color w:val="FF0000"/>
          <w:sz w:val="20"/>
        </w:rPr>
      </w:pPr>
    </w:p>
    <w:p w14:paraId="6440D766" w14:textId="77777777" w:rsidR="005159F9" w:rsidRPr="00DC34C0" w:rsidRDefault="004912DA" w:rsidP="009333AC">
      <w:pPr>
        <w:ind w:left="1080" w:right="-144"/>
        <w:rPr>
          <w:color w:val="FF0000"/>
          <w:sz w:val="20"/>
        </w:rPr>
      </w:pPr>
      <w:r w:rsidRPr="004912DA">
        <w:rPr>
          <w:color w:val="FF0000"/>
          <w:sz w:val="20"/>
        </w:rPr>
        <w:t xml:space="preserve">SPD with peak surge current capacity ratings </w:t>
      </w:r>
      <w:r w:rsidR="00766058">
        <w:rPr>
          <w:color w:val="FF0000"/>
          <w:sz w:val="20"/>
        </w:rPr>
        <w:t>of (</w:t>
      </w:r>
      <w:r w:rsidRPr="004912DA">
        <w:rPr>
          <w:color w:val="FF0000"/>
          <w:sz w:val="20"/>
        </w:rPr>
        <w:t>50kA</w:t>
      </w:r>
      <w:r w:rsidR="00766058">
        <w:rPr>
          <w:color w:val="FF0000"/>
          <w:sz w:val="20"/>
        </w:rPr>
        <w:t>) (80kA) (100kA) (120kA) (150kA) (160kA) (</w:t>
      </w:r>
      <w:r w:rsidRPr="004912DA">
        <w:rPr>
          <w:color w:val="FF0000"/>
          <w:sz w:val="20"/>
        </w:rPr>
        <w:t>200kA</w:t>
      </w:r>
      <w:r w:rsidR="00766058">
        <w:rPr>
          <w:color w:val="FF0000"/>
          <w:sz w:val="20"/>
        </w:rPr>
        <w:t>)</w:t>
      </w:r>
      <w:r w:rsidRPr="004912DA">
        <w:rPr>
          <w:color w:val="FF0000"/>
          <w:sz w:val="20"/>
        </w:rPr>
        <w:t xml:space="preserve"> per phase, UL 1449 4th Edition Listed,</w:t>
      </w:r>
      <w:r>
        <w:rPr>
          <w:color w:val="FF0000"/>
          <w:sz w:val="20"/>
        </w:rPr>
        <w:t xml:space="preserve"> </w:t>
      </w:r>
      <w:r w:rsidRPr="004912DA">
        <w:rPr>
          <w:color w:val="FF0000"/>
          <w:sz w:val="20"/>
        </w:rPr>
        <w:t>Type 2</w:t>
      </w:r>
      <w:r>
        <w:rPr>
          <w:color w:val="FF0000"/>
          <w:sz w:val="20"/>
        </w:rPr>
        <w:t>, shall be provided</w:t>
      </w:r>
      <w:r w:rsidRPr="004912DA">
        <w:rPr>
          <w:color w:val="FF0000"/>
          <w:sz w:val="20"/>
        </w:rPr>
        <w:t xml:space="preserve">. The SPD </w:t>
      </w:r>
      <w:r>
        <w:rPr>
          <w:color w:val="FF0000"/>
          <w:sz w:val="20"/>
        </w:rPr>
        <w:t xml:space="preserve">shall have a </w:t>
      </w:r>
      <w:r w:rsidRPr="004912DA">
        <w:rPr>
          <w:color w:val="FF0000"/>
          <w:sz w:val="20"/>
        </w:rPr>
        <w:t xml:space="preserve">nominal discharge current rating of 20kA, and a short circuit current rating (SCCR) of 200kA. </w:t>
      </w:r>
      <w:r>
        <w:rPr>
          <w:color w:val="FF0000"/>
          <w:sz w:val="20"/>
        </w:rPr>
        <w:t>The SPD shall i</w:t>
      </w:r>
      <w:r w:rsidRPr="004912DA">
        <w:rPr>
          <w:color w:val="FF0000"/>
          <w:sz w:val="20"/>
        </w:rPr>
        <w:t>nclude EMI/RFI filtering, Form C relay contacts rated for 2 amps at 30VDC or 250VAC, and LED protection status indicators</w:t>
      </w:r>
      <w:r>
        <w:rPr>
          <w:color w:val="FF0000"/>
          <w:sz w:val="20"/>
        </w:rPr>
        <w:t>.</w:t>
      </w:r>
    </w:p>
    <w:p w14:paraId="26944C0F" w14:textId="77777777" w:rsidR="005159F9" w:rsidRDefault="005159F9" w:rsidP="00A75E45">
      <w:pPr>
        <w:ind w:left="1080" w:right="-144"/>
        <w:rPr>
          <w:color w:val="FF0000"/>
          <w:sz w:val="20"/>
        </w:rPr>
      </w:pPr>
    </w:p>
    <w:p w14:paraId="2236936C" w14:textId="77777777" w:rsidR="00A75E45" w:rsidRDefault="005159F9" w:rsidP="00334541">
      <w:pPr>
        <w:numPr>
          <w:ilvl w:val="0"/>
          <w:numId w:val="12"/>
        </w:numPr>
        <w:ind w:right="-144"/>
        <w:rPr>
          <w:color w:val="FF0000"/>
          <w:sz w:val="20"/>
        </w:rPr>
      </w:pPr>
      <w:r>
        <w:rPr>
          <w:color w:val="FF0000"/>
          <w:sz w:val="20"/>
        </w:rPr>
        <w:t>Ma</w:t>
      </w:r>
      <w:r w:rsidR="00A75E45" w:rsidRPr="005159F9">
        <w:rPr>
          <w:color w:val="FF0000"/>
          <w:sz w:val="20"/>
        </w:rPr>
        <w:t xml:space="preserve">in input or output circuit breaker: </w:t>
      </w:r>
      <w:r w:rsidR="002E7FCE" w:rsidRPr="005159F9">
        <w:rPr>
          <w:color w:val="FF0000"/>
          <w:sz w:val="20"/>
        </w:rPr>
        <w:t>A m</w:t>
      </w:r>
      <w:r w:rsidR="00A75E45" w:rsidRPr="005159F9">
        <w:rPr>
          <w:color w:val="FF0000"/>
          <w:sz w:val="20"/>
        </w:rPr>
        <w:t xml:space="preserve">olded case, </w:t>
      </w:r>
      <w:r w:rsidR="005D3E80" w:rsidRPr="005159F9">
        <w:rPr>
          <w:color w:val="FF0000"/>
          <w:sz w:val="20"/>
        </w:rPr>
        <w:t>2</w:t>
      </w:r>
      <w:r w:rsidR="00A75E45" w:rsidRPr="005159F9">
        <w:rPr>
          <w:color w:val="FF0000"/>
          <w:sz w:val="20"/>
        </w:rPr>
        <w:t xml:space="preserve"> pole circuit breaker </w:t>
      </w:r>
      <w:r w:rsidR="002E7FCE" w:rsidRPr="005159F9">
        <w:rPr>
          <w:color w:val="FF0000"/>
          <w:sz w:val="20"/>
        </w:rPr>
        <w:t xml:space="preserve">shall be </w:t>
      </w:r>
      <w:r w:rsidR="00A75E45" w:rsidRPr="005159F9">
        <w:rPr>
          <w:color w:val="FF0000"/>
          <w:sz w:val="20"/>
        </w:rPr>
        <w:t>provided in a separate NEMA 1 enclosure for external mounting and installation.</w:t>
      </w:r>
    </w:p>
    <w:p w14:paraId="22C26403" w14:textId="77777777" w:rsidR="00334541" w:rsidRDefault="00334541" w:rsidP="00334541">
      <w:pPr>
        <w:ind w:left="1080" w:right="-144"/>
        <w:rPr>
          <w:color w:val="FF0000"/>
          <w:sz w:val="20"/>
        </w:rPr>
      </w:pPr>
    </w:p>
    <w:p w14:paraId="16838F66" w14:textId="77777777" w:rsidR="00A75E45" w:rsidRDefault="00A75E45" w:rsidP="00E3395D">
      <w:pPr>
        <w:numPr>
          <w:ilvl w:val="0"/>
          <w:numId w:val="12"/>
        </w:numPr>
        <w:ind w:right="-144"/>
        <w:rPr>
          <w:color w:val="FF0000"/>
          <w:sz w:val="20"/>
        </w:rPr>
      </w:pPr>
      <w:r w:rsidRPr="00571932">
        <w:rPr>
          <w:color w:val="FF0000"/>
          <w:sz w:val="20"/>
        </w:rPr>
        <w:t xml:space="preserve">High temperature / over temperature alarm contacts: Thermal warning alarm contacts </w:t>
      </w:r>
      <w:r w:rsidR="002E7FCE" w:rsidRPr="00571932">
        <w:rPr>
          <w:color w:val="FF0000"/>
          <w:sz w:val="20"/>
        </w:rPr>
        <w:t xml:space="preserve">shall be provided </w:t>
      </w:r>
      <w:r w:rsidR="000E4D61" w:rsidRPr="00571932">
        <w:rPr>
          <w:color w:val="FF0000"/>
          <w:sz w:val="20"/>
        </w:rPr>
        <w:t xml:space="preserve">within the enclosure </w:t>
      </w:r>
      <w:r w:rsidRPr="00571932">
        <w:rPr>
          <w:color w:val="FF0000"/>
          <w:sz w:val="20"/>
        </w:rPr>
        <w:t>for customer hardwired connection.</w:t>
      </w:r>
      <w:r w:rsidR="00E3395D" w:rsidRPr="00E3395D">
        <w:t xml:space="preserve"> </w:t>
      </w:r>
      <w:r w:rsidR="00E3395D">
        <w:rPr>
          <w:color w:val="FF0000"/>
          <w:sz w:val="20"/>
        </w:rPr>
        <w:t xml:space="preserve">High temperature alarm shall be </w:t>
      </w:r>
      <w:r w:rsidR="00E3395D" w:rsidRPr="00E3395D">
        <w:rPr>
          <w:color w:val="FF0000"/>
          <w:sz w:val="20"/>
        </w:rPr>
        <w:t>at 180°C</w:t>
      </w:r>
      <w:r w:rsidR="00E3395D">
        <w:rPr>
          <w:color w:val="FF0000"/>
          <w:sz w:val="20"/>
        </w:rPr>
        <w:t>,</w:t>
      </w:r>
      <w:r w:rsidR="00E3395D" w:rsidRPr="00E3395D">
        <w:rPr>
          <w:color w:val="FF0000"/>
          <w:sz w:val="20"/>
        </w:rPr>
        <w:t xml:space="preserve"> </w:t>
      </w:r>
      <w:r w:rsidR="00E3395D">
        <w:rPr>
          <w:color w:val="FF0000"/>
          <w:sz w:val="20"/>
        </w:rPr>
        <w:t xml:space="preserve">and over temperature alarm shall be at </w:t>
      </w:r>
      <w:r w:rsidR="00E3395D" w:rsidRPr="00E3395D">
        <w:rPr>
          <w:color w:val="FF0000"/>
          <w:sz w:val="20"/>
        </w:rPr>
        <w:t>200°C.</w:t>
      </w:r>
    </w:p>
    <w:p w14:paraId="5020FA65" w14:textId="77777777" w:rsidR="00571932" w:rsidRDefault="00571932" w:rsidP="00571932">
      <w:pPr>
        <w:pStyle w:val="ListParagraph"/>
        <w:rPr>
          <w:color w:val="FF0000"/>
          <w:sz w:val="20"/>
        </w:rPr>
      </w:pPr>
    </w:p>
    <w:p w14:paraId="1C32D354" w14:textId="77777777" w:rsidR="00A75E45" w:rsidRDefault="002E7FCE" w:rsidP="00A26899">
      <w:pPr>
        <w:numPr>
          <w:ilvl w:val="0"/>
          <w:numId w:val="12"/>
        </w:numPr>
        <w:ind w:right="-144"/>
        <w:rPr>
          <w:color w:val="FF0000"/>
          <w:sz w:val="20"/>
        </w:rPr>
      </w:pPr>
      <w:r w:rsidRPr="00571932">
        <w:rPr>
          <w:color w:val="FF0000"/>
          <w:sz w:val="20"/>
        </w:rPr>
        <w:t xml:space="preserve">IR scanning window: </w:t>
      </w:r>
      <w:r w:rsidR="005D3E80" w:rsidRPr="00571932">
        <w:rPr>
          <w:color w:val="FF0000"/>
          <w:sz w:val="20"/>
        </w:rPr>
        <w:t>A 4” i</w:t>
      </w:r>
      <w:r w:rsidR="00A75E45" w:rsidRPr="00571932">
        <w:rPr>
          <w:color w:val="FF0000"/>
          <w:sz w:val="20"/>
        </w:rPr>
        <w:t xml:space="preserve">nfrared transparent polymer IR window </w:t>
      </w:r>
      <w:r w:rsidRPr="00571932">
        <w:rPr>
          <w:color w:val="FF0000"/>
          <w:sz w:val="20"/>
        </w:rPr>
        <w:t xml:space="preserve">shall be provided </w:t>
      </w:r>
      <w:r w:rsidR="000E4D61" w:rsidRPr="00571932">
        <w:rPr>
          <w:color w:val="FF0000"/>
          <w:sz w:val="20"/>
        </w:rPr>
        <w:t xml:space="preserve">on the enclosure </w:t>
      </w:r>
      <w:r w:rsidR="00A75E45" w:rsidRPr="00571932">
        <w:rPr>
          <w:color w:val="FF0000"/>
          <w:sz w:val="20"/>
        </w:rPr>
        <w:t>for safe routine thermal scanning</w:t>
      </w:r>
      <w:r w:rsidR="00A26899" w:rsidRPr="00A26899">
        <w:t xml:space="preserve"> </w:t>
      </w:r>
      <w:r w:rsidR="00A26899" w:rsidRPr="00A26899">
        <w:rPr>
          <w:color w:val="FF0000"/>
          <w:sz w:val="20"/>
        </w:rPr>
        <w:t xml:space="preserve">of transformer connections under load, without </w:t>
      </w:r>
      <w:r w:rsidR="008F58C4" w:rsidRPr="00A26899">
        <w:rPr>
          <w:color w:val="FF0000"/>
          <w:sz w:val="20"/>
        </w:rPr>
        <w:t>exposing personnel</w:t>
      </w:r>
      <w:r w:rsidR="00A26899" w:rsidRPr="00A26899">
        <w:rPr>
          <w:color w:val="FF0000"/>
          <w:sz w:val="20"/>
        </w:rPr>
        <w:t xml:space="preserve"> to arc flash hazards.</w:t>
      </w:r>
      <w:r w:rsidR="005D3E80" w:rsidRPr="00571932">
        <w:rPr>
          <w:color w:val="FF0000"/>
          <w:sz w:val="20"/>
        </w:rPr>
        <w:t xml:space="preserve"> </w:t>
      </w:r>
      <w:r w:rsidR="00D01037" w:rsidRPr="00571932">
        <w:rPr>
          <w:color w:val="FF0000"/>
          <w:sz w:val="20"/>
        </w:rPr>
        <w:t>The IR window</w:t>
      </w:r>
      <w:r w:rsidR="00A75E45" w:rsidRPr="00571932">
        <w:rPr>
          <w:color w:val="FF0000"/>
          <w:sz w:val="20"/>
        </w:rPr>
        <w:t xml:space="preserve"> </w:t>
      </w:r>
      <w:r w:rsidRPr="00571932">
        <w:rPr>
          <w:color w:val="FF0000"/>
          <w:sz w:val="20"/>
        </w:rPr>
        <w:t xml:space="preserve">shall be </w:t>
      </w:r>
      <w:r w:rsidR="00A75E45" w:rsidRPr="00571932">
        <w:rPr>
          <w:color w:val="FF0000"/>
          <w:sz w:val="20"/>
        </w:rPr>
        <w:t xml:space="preserve">industrial-grade with a patented reinforced grill, </w:t>
      </w:r>
      <w:r w:rsidRPr="00571932">
        <w:rPr>
          <w:color w:val="FF0000"/>
          <w:sz w:val="20"/>
        </w:rPr>
        <w:t xml:space="preserve">shall be </w:t>
      </w:r>
      <w:r w:rsidR="00A75E45" w:rsidRPr="00571932">
        <w:rPr>
          <w:color w:val="FF0000"/>
          <w:sz w:val="20"/>
        </w:rPr>
        <w:t xml:space="preserve">fully impact-resistant, and </w:t>
      </w:r>
      <w:r w:rsidRPr="00571932">
        <w:rPr>
          <w:color w:val="FF0000"/>
          <w:sz w:val="20"/>
        </w:rPr>
        <w:t xml:space="preserve">shall be </w:t>
      </w:r>
      <w:r w:rsidR="00A75E45" w:rsidRPr="00571932">
        <w:rPr>
          <w:color w:val="FF0000"/>
          <w:sz w:val="20"/>
        </w:rPr>
        <w:t>UL and C-UL Listed.</w:t>
      </w:r>
      <w:r w:rsidR="00A26899">
        <w:rPr>
          <w:color w:val="FF0000"/>
          <w:sz w:val="20"/>
        </w:rPr>
        <w:t xml:space="preserve"> </w:t>
      </w:r>
    </w:p>
    <w:p w14:paraId="64E200CD" w14:textId="77777777" w:rsidR="00571932" w:rsidRDefault="00571932" w:rsidP="00571932">
      <w:pPr>
        <w:pStyle w:val="ListParagraph"/>
        <w:rPr>
          <w:color w:val="FF0000"/>
          <w:sz w:val="20"/>
        </w:rPr>
      </w:pPr>
    </w:p>
    <w:p w14:paraId="4D4596A8" w14:textId="77777777" w:rsidR="00A75E45" w:rsidRDefault="00A75E45" w:rsidP="00571932">
      <w:pPr>
        <w:numPr>
          <w:ilvl w:val="0"/>
          <w:numId w:val="12"/>
        </w:numPr>
        <w:ind w:right="-144"/>
        <w:rPr>
          <w:color w:val="FF0000"/>
          <w:sz w:val="20"/>
        </w:rPr>
      </w:pPr>
      <w:r w:rsidRPr="00571932">
        <w:rPr>
          <w:color w:val="FF0000"/>
          <w:sz w:val="20"/>
        </w:rPr>
        <w:t xml:space="preserve">NEMA 3R enclosure: </w:t>
      </w:r>
      <w:r w:rsidR="002E7FCE" w:rsidRPr="00571932">
        <w:rPr>
          <w:color w:val="FF0000"/>
          <w:sz w:val="20"/>
        </w:rPr>
        <w:t xml:space="preserve">Power conditioning transformer shall be provided in a </w:t>
      </w:r>
      <w:r w:rsidRPr="00571932">
        <w:rPr>
          <w:color w:val="FF0000"/>
          <w:sz w:val="20"/>
        </w:rPr>
        <w:t xml:space="preserve">UL listed NEMA 3R enclosure for outdoor installation. Enclosure </w:t>
      </w:r>
      <w:r w:rsidR="002E7FCE" w:rsidRPr="00571932">
        <w:rPr>
          <w:color w:val="FF0000"/>
          <w:sz w:val="20"/>
        </w:rPr>
        <w:t xml:space="preserve">shall be </w:t>
      </w:r>
      <w:r w:rsidRPr="00571932">
        <w:rPr>
          <w:color w:val="FF0000"/>
          <w:sz w:val="20"/>
        </w:rPr>
        <w:t>constructed using</w:t>
      </w:r>
      <w:r w:rsidR="00366059">
        <w:rPr>
          <w:color w:val="FF0000"/>
          <w:sz w:val="20"/>
        </w:rPr>
        <w:t xml:space="preserve"> </w:t>
      </w:r>
      <w:proofErr w:type="gramStart"/>
      <w:r w:rsidRPr="00571932">
        <w:rPr>
          <w:color w:val="FF0000"/>
          <w:sz w:val="20"/>
        </w:rPr>
        <w:t>14 gauge</w:t>
      </w:r>
      <w:proofErr w:type="gramEnd"/>
      <w:r w:rsidRPr="00571932">
        <w:rPr>
          <w:color w:val="FF0000"/>
          <w:sz w:val="20"/>
        </w:rPr>
        <w:t xml:space="preserve"> galvanized steel and provided with a durable powder coat paint finish.</w:t>
      </w:r>
    </w:p>
    <w:p w14:paraId="01B1913D" w14:textId="77777777" w:rsidR="00571932" w:rsidRDefault="00571932" w:rsidP="00571932">
      <w:pPr>
        <w:pStyle w:val="ListParagraph"/>
        <w:rPr>
          <w:color w:val="FF0000"/>
          <w:sz w:val="20"/>
        </w:rPr>
      </w:pPr>
    </w:p>
    <w:p w14:paraId="141D7B59" w14:textId="77777777" w:rsidR="00A75E45" w:rsidRPr="00A26899" w:rsidRDefault="00A75E45" w:rsidP="00571932">
      <w:pPr>
        <w:numPr>
          <w:ilvl w:val="0"/>
          <w:numId w:val="12"/>
        </w:numPr>
        <w:ind w:right="-144"/>
        <w:rPr>
          <w:color w:val="FF0000"/>
          <w:sz w:val="20"/>
        </w:rPr>
      </w:pPr>
      <w:r w:rsidRPr="00571932">
        <w:rPr>
          <w:color w:val="FF0000"/>
          <w:sz w:val="20"/>
        </w:rPr>
        <w:t xml:space="preserve">Lug kit: Mechanical (screw-type) lugs </w:t>
      </w:r>
      <w:r w:rsidR="000E4D61" w:rsidRPr="00571932">
        <w:rPr>
          <w:color w:val="FF0000"/>
          <w:sz w:val="20"/>
        </w:rPr>
        <w:t xml:space="preserve">shall be </w:t>
      </w:r>
      <w:r w:rsidRPr="00571932">
        <w:rPr>
          <w:color w:val="FF0000"/>
          <w:sz w:val="20"/>
        </w:rPr>
        <w:t xml:space="preserve">shipped </w:t>
      </w:r>
      <w:r w:rsidR="000E4D61" w:rsidRPr="00571932">
        <w:rPr>
          <w:color w:val="FF0000"/>
          <w:sz w:val="20"/>
        </w:rPr>
        <w:t xml:space="preserve">loose </w:t>
      </w:r>
      <w:r w:rsidRPr="00571932">
        <w:rPr>
          <w:color w:val="FF0000"/>
          <w:sz w:val="20"/>
        </w:rPr>
        <w:t>for installer convenience.</w:t>
      </w:r>
      <w:r w:rsidRPr="00571932">
        <w:rPr>
          <w:color w:val="000000"/>
          <w:sz w:val="20"/>
        </w:rPr>
        <w:t xml:space="preserve"> </w:t>
      </w:r>
    </w:p>
    <w:p w14:paraId="4A11C2ED" w14:textId="77777777" w:rsidR="00A26899" w:rsidRDefault="00A26899" w:rsidP="00A26899">
      <w:pPr>
        <w:pStyle w:val="ListParagraph"/>
        <w:rPr>
          <w:color w:val="FF0000"/>
          <w:sz w:val="20"/>
        </w:rPr>
      </w:pPr>
    </w:p>
    <w:p w14:paraId="266FD46B" w14:textId="77777777" w:rsidR="00A26899" w:rsidRPr="00571932" w:rsidRDefault="00A26899" w:rsidP="00A26899">
      <w:pPr>
        <w:ind w:left="1080" w:right="-144"/>
        <w:rPr>
          <w:color w:val="FF0000"/>
          <w:sz w:val="20"/>
        </w:rPr>
      </w:pPr>
      <w:r w:rsidRPr="004912DA">
        <w:rPr>
          <w:b/>
          <w:color w:val="FF0000"/>
          <w:sz w:val="20"/>
        </w:rPr>
        <w:t>Engineer’s Note:</w:t>
      </w:r>
      <w:r w:rsidRPr="004912DA">
        <w:rPr>
          <w:color w:val="FF0000"/>
          <w:sz w:val="20"/>
        </w:rPr>
        <w:t xml:space="preserve"> </w:t>
      </w:r>
      <w:r w:rsidRPr="00A26899">
        <w:rPr>
          <w:color w:val="FF0000"/>
          <w:sz w:val="20"/>
        </w:rPr>
        <w:t>Consult factory for number of conductors per lug and wire range.</w:t>
      </w:r>
    </w:p>
    <w:p w14:paraId="2B34C9F0" w14:textId="77777777" w:rsidR="00A75E45" w:rsidRPr="00A75E45" w:rsidRDefault="00A75E45" w:rsidP="00A75E45">
      <w:pPr>
        <w:ind w:left="1080" w:right="-144"/>
        <w:rPr>
          <w:color w:val="000000"/>
          <w:sz w:val="20"/>
        </w:rPr>
      </w:pPr>
    </w:p>
    <w:p w14:paraId="2333D774" w14:textId="77777777" w:rsidR="008F63B9" w:rsidRDefault="008F63B9" w:rsidP="005706CA">
      <w:pPr>
        <w:ind w:left="1440" w:right="-144" w:hanging="1440"/>
        <w:rPr>
          <w:sz w:val="20"/>
        </w:rPr>
      </w:pPr>
    </w:p>
    <w:p w14:paraId="16DD39C3" w14:textId="77777777" w:rsidR="008F63B9" w:rsidRDefault="008F63B9" w:rsidP="008F63B9">
      <w:pPr>
        <w:ind w:left="1440" w:right="-144" w:hanging="1440"/>
        <w:rPr>
          <w:sz w:val="20"/>
        </w:rPr>
      </w:pPr>
      <w:r w:rsidRPr="003C0C33">
        <w:rPr>
          <w:sz w:val="20"/>
        </w:rPr>
        <w:t>2.</w:t>
      </w:r>
      <w:r>
        <w:rPr>
          <w:sz w:val="20"/>
        </w:rPr>
        <w:t>9         Warranty</w:t>
      </w:r>
    </w:p>
    <w:p w14:paraId="3FFD9F4B" w14:textId="77777777" w:rsidR="008F63B9" w:rsidRDefault="008F63B9" w:rsidP="005706CA">
      <w:pPr>
        <w:ind w:left="720" w:right="-144"/>
        <w:rPr>
          <w:color w:val="000000"/>
          <w:sz w:val="20"/>
        </w:rPr>
      </w:pPr>
    </w:p>
    <w:p w14:paraId="7FD4D596" w14:textId="77777777" w:rsidR="00047643" w:rsidRDefault="00A26899" w:rsidP="005706CA">
      <w:pPr>
        <w:ind w:left="720" w:right="-144"/>
        <w:rPr>
          <w:color w:val="000000"/>
          <w:sz w:val="20"/>
        </w:rPr>
      </w:pPr>
      <w:r>
        <w:rPr>
          <w:sz w:val="20"/>
        </w:rPr>
        <w:t>The manufacturer shall</w:t>
      </w:r>
      <w:r w:rsidRPr="00A26899">
        <w:rPr>
          <w:color w:val="000000"/>
          <w:sz w:val="20"/>
        </w:rPr>
        <w:t xml:space="preserve"> warrant the transformer (core and coil) to be free from defects in material and workmanship for a period of 1 year full, and an additional 24 years prorated. All other unit components </w:t>
      </w:r>
      <w:r w:rsidR="00175DA5">
        <w:rPr>
          <w:color w:val="000000"/>
          <w:sz w:val="20"/>
        </w:rPr>
        <w:t xml:space="preserve">shall be </w:t>
      </w:r>
      <w:r w:rsidRPr="00A26899">
        <w:rPr>
          <w:color w:val="000000"/>
          <w:sz w:val="20"/>
        </w:rPr>
        <w:t xml:space="preserve">covered by a </w:t>
      </w:r>
      <w:proofErr w:type="gramStart"/>
      <w:r w:rsidRPr="00A26899">
        <w:rPr>
          <w:color w:val="000000"/>
          <w:sz w:val="20"/>
        </w:rPr>
        <w:t>2 year</w:t>
      </w:r>
      <w:proofErr w:type="gramEnd"/>
      <w:r w:rsidRPr="00A26899">
        <w:rPr>
          <w:color w:val="000000"/>
          <w:sz w:val="20"/>
        </w:rPr>
        <w:t xml:space="preserve"> full replacement warranty. The warranty period</w:t>
      </w:r>
      <w:r w:rsidR="006433B0">
        <w:rPr>
          <w:color w:val="000000"/>
          <w:sz w:val="20"/>
        </w:rPr>
        <w:t>s</w:t>
      </w:r>
      <w:r w:rsidRPr="00A26899">
        <w:rPr>
          <w:color w:val="000000"/>
          <w:sz w:val="20"/>
        </w:rPr>
        <w:t xml:space="preserve"> shall commence following the original factory ship date.</w:t>
      </w:r>
    </w:p>
    <w:sectPr w:rsidR="00047643" w:rsidSect="00B818F8">
      <w:headerReference w:type="default" r:id="rId7"/>
      <w:footerReference w:type="default" r:id="rId8"/>
      <w:pgSz w:w="12240" w:h="15840" w:code="1"/>
      <w:pgMar w:top="1166" w:right="1296" w:bottom="1296" w:left="720" w:header="706" w:footer="288" w:gutter="0"/>
      <w:pgNumType w:start="1" w:chapSep="em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F564" w14:textId="77777777" w:rsidR="00CC4FAE" w:rsidRDefault="00CC4FAE">
      <w:r>
        <w:separator/>
      </w:r>
    </w:p>
  </w:endnote>
  <w:endnote w:type="continuationSeparator" w:id="0">
    <w:p w14:paraId="0FD2D9A4" w14:textId="77777777" w:rsidR="00CC4FAE" w:rsidRDefault="00CC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E0E1" w14:textId="77777777" w:rsidR="00535F8A" w:rsidRPr="00340276" w:rsidRDefault="00535F8A" w:rsidP="00535F8A">
    <w:pPr>
      <w:pStyle w:val="Footer"/>
      <w:jc w:val="center"/>
      <w:rPr>
        <w:sz w:val="20"/>
      </w:rPr>
    </w:pPr>
    <w:r w:rsidRPr="00340276">
      <w:rPr>
        <w:sz w:val="20"/>
      </w:rPr>
      <w:t xml:space="preserve">Page </w:t>
    </w:r>
    <w:r w:rsidRPr="00340276">
      <w:rPr>
        <w:sz w:val="20"/>
      </w:rPr>
      <w:fldChar w:fldCharType="begin"/>
    </w:r>
    <w:r w:rsidRPr="00340276">
      <w:rPr>
        <w:sz w:val="20"/>
      </w:rPr>
      <w:instrText xml:space="preserve"> PAGE </w:instrText>
    </w:r>
    <w:r w:rsidRPr="00340276">
      <w:rPr>
        <w:sz w:val="20"/>
      </w:rPr>
      <w:fldChar w:fldCharType="separate"/>
    </w:r>
    <w:r w:rsidR="00D11FB1">
      <w:rPr>
        <w:noProof/>
        <w:sz w:val="20"/>
      </w:rPr>
      <w:t>1</w:t>
    </w:r>
    <w:r w:rsidRPr="00340276">
      <w:rPr>
        <w:sz w:val="20"/>
      </w:rPr>
      <w:fldChar w:fldCharType="end"/>
    </w:r>
    <w:r w:rsidRPr="00340276">
      <w:rPr>
        <w:sz w:val="20"/>
      </w:rPr>
      <w:t xml:space="preserve"> of </w:t>
    </w:r>
    <w:r w:rsidRPr="00340276">
      <w:rPr>
        <w:sz w:val="20"/>
      </w:rPr>
      <w:fldChar w:fldCharType="begin"/>
    </w:r>
    <w:r w:rsidRPr="00340276">
      <w:rPr>
        <w:sz w:val="20"/>
      </w:rPr>
      <w:instrText xml:space="preserve"> NUMPAGES </w:instrText>
    </w:r>
    <w:r w:rsidRPr="00340276">
      <w:rPr>
        <w:sz w:val="20"/>
      </w:rPr>
      <w:fldChar w:fldCharType="separate"/>
    </w:r>
    <w:r w:rsidR="00D11FB1">
      <w:rPr>
        <w:noProof/>
        <w:sz w:val="20"/>
      </w:rPr>
      <w:t>5</w:t>
    </w:r>
    <w:r w:rsidRPr="00340276">
      <w:rPr>
        <w:sz w:val="20"/>
      </w:rPr>
      <w:fldChar w:fldCharType="end"/>
    </w:r>
  </w:p>
  <w:p w14:paraId="4882D40E" w14:textId="77777777" w:rsidR="00535F8A" w:rsidRDefault="00535F8A" w:rsidP="00535F8A">
    <w:pPr>
      <w:pStyle w:val="Footer"/>
    </w:pPr>
  </w:p>
  <w:p w14:paraId="5E0DFF64" w14:textId="77777777" w:rsidR="00535F8A" w:rsidRDefault="00535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D76D" w14:textId="77777777" w:rsidR="00CC4FAE" w:rsidRDefault="00CC4FAE">
      <w:r>
        <w:separator/>
      </w:r>
    </w:p>
  </w:footnote>
  <w:footnote w:type="continuationSeparator" w:id="0">
    <w:p w14:paraId="21FBA19B" w14:textId="77777777" w:rsidR="00CC4FAE" w:rsidRDefault="00CC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4EBC" w14:textId="0E9106E1" w:rsidR="00A95998" w:rsidRPr="001948F9" w:rsidRDefault="000930D0" w:rsidP="00A95998">
    <w:pPr>
      <w:pStyle w:val="Header"/>
      <w:rPr>
        <w:sz w:val="20"/>
      </w:rPr>
    </w:pPr>
    <w:r>
      <w:rPr>
        <w:sz w:val="20"/>
      </w:rPr>
      <w:t>4</w:t>
    </w:r>
    <w:r w:rsidR="00CC2C78" w:rsidRPr="002764F6">
      <w:rPr>
        <w:sz w:val="20"/>
      </w:rPr>
      <w:t>/</w:t>
    </w:r>
    <w:r>
      <w:rPr>
        <w:sz w:val="20"/>
      </w:rPr>
      <w:t>16</w:t>
    </w:r>
    <w:r w:rsidR="00CC2C78" w:rsidRPr="002764F6">
      <w:rPr>
        <w:sz w:val="20"/>
      </w:rPr>
      <w:t>/</w:t>
    </w:r>
    <w:r w:rsidR="00183719">
      <w:rPr>
        <w:sz w:val="20"/>
      </w:rPr>
      <w:t>20</w:t>
    </w:r>
    <w:r>
      <w:rPr>
        <w:sz w:val="20"/>
      </w:rPr>
      <w:t>23</w:t>
    </w:r>
    <w:r w:rsidR="00A95998">
      <w:t xml:space="preserve">                                                                                             </w:t>
    </w:r>
    <w:r w:rsidR="00A95998" w:rsidRPr="001948F9">
      <w:rPr>
        <w:sz w:val="20"/>
      </w:rPr>
      <w:t>Ultra-K</w:t>
    </w:r>
    <w:r>
      <w:rPr>
        <w:sz w:val="20"/>
      </w:rPr>
      <w:t xml:space="preserve"> </w:t>
    </w:r>
    <w:r w:rsidR="003F0A79">
      <w:rPr>
        <w:sz w:val="20"/>
      </w:rPr>
      <w:t>Guide</w:t>
    </w:r>
    <w:r>
      <w:rPr>
        <w:sz w:val="20"/>
      </w:rPr>
      <w:t xml:space="preserve"> </w:t>
    </w:r>
    <w:r w:rsidR="003F0A79">
      <w:rPr>
        <w:sz w:val="20"/>
      </w:rPr>
      <w:t>Specification</w:t>
    </w:r>
    <w:r>
      <w:rPr>
        <w:sz w:val="20"/>
      </w:rPr>
      <w:t xml:space="preserve"> </w:t>
    </w:r>
    <w:r w:rsidR="002450B2">
      <w:rPr>
        <w:sz w:val="20"/>
      </w:rPr>
      <w:t>5k</w:t>
    </w:r>
    <w:r w:rsidR="00A95998">
      <w:rPr>
        <w:sz w:val="20"/>
      </w:rPr>
      <w:t>VA</w:t>
    </w:r>
    <w:r w:rsidR="00A95998" w:rsidRPr="001948F9">
      <w:rPr>
        <w:sz w:val="20"/>
      </w:rPr>
      <w:t>-</w:t>
    </w:r>
    <w:r w:rsidR="003914A8">
      <w:rPr>
        <w:sz w:val="20"/>
      </w:rPr>
      <w:t>2</w:t>
    </w:r>
    <w:r w:rsidR="002450B2">
      <w:rPr>
        <w:sz w:val="20"/>
      </w:rPr>
      <w:t>5k</w:t>
    </w:r>
    <w:r w:rsidR="00A95998">
      <w:rPr>
        <w:sz w:val="20"/>
      </w:rPr>
      <w:t>VA</w:t>
    </w:r>
  </w:p>
  <w:p w14:paraId="0DB48F17" w14:textId="77777777" w:rsidR="00411363" w:rsidRPr="001948F9" w:rsidRDefault="00411363">
    <w:pPr>
      <w:pStyle w:val="Header"/>
      <w:rPr>
        <w:sz w:val="20"/>
      </w:rPr>
    </w:pPr>
    <w:r>
      <w:tab/>
      <w:t xml:space="preserve">                                  </w:t>
    </w:r>
    <w:r w:rsidR="001948F9">
      <w:t xml:space="preserve">             </w:t>
    </w:r>
    <w:r w:rsidRPr="001948F9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621"/>
    <w:multiLevelType w:val="hybridMultilevel"/>
    <w:tmpl w:val="992A86B2"/>
    <w:lvl w:ilvl="0" w:tplc="C8DC37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B0055"/>
    <w:multiLevelType w:val="hybridMultilevel"/>
    <w:tmpl w:val="DF0EBFFE"/>
    <w:lvl w:ilvl="0" w:tplc="C8DC37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416ED"/>
    <w:multiLevelType w:val="hybridMultilevel"/>
    <w:tmpl w:val="FB22120E"/>
    <w:lvl w:ilvl="0" w:tplc="292A85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F2D5D"/>
    <w:multiLevelType w:val="hybridMultilevel"/>
    <w:tmpl w:val="84762244"/>
    <w:lvl w:ilvl="0" w:tplc="2F0C4370">
      <w:start w:val="2"/>
      <w:numFmt w:val="upperLetter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F81B58"/>
    <w:multiLevelType w:val="hybridMultilevel"/>
    <w:tmpl w:val="6520D870"/>
    <w:lvl w:ilvl="0" w:tplc="3EB283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6350752"/>
    <w:multiLevelType w:val="hybridMultilevel"/>
    <w:tmpl w:val="0F5208A0"/>
    <w:lvl w:ilvl="0" w:tplc="336074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81E4B76"/>
    <w:multiLevelType w:val="multilevel"/>
    <w:tmpl w:val="062E69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47141207"/>
    <w:multiLevelType w:val="hybridMultilevel"/>
    <w:tmpl w:val="16807FB6"/>
    <w:lvl w:ilvl="0" w:tplc="F830FD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146577"/>
    <w:multiLevelType w:val="hybridMultilevel"/>
    <w:tmpl w:val="A0963B96"/>
    <w:lvl w:ilvl="0" w:tplc="C8DC37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42842"/>
    <w:multiLevelType w:val="multilevel"/>
    <w:tmpl w:val="710411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8F73F58"/>
    <w:multiLevelType w:val="hybridMultilevel"/>
    <w:tmpl w:val="BC3CC2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320992"/>
    <w:multiLevelType w:val="hybridMultilevel"/>
    <w:tmpl w:val="A4C47162"/>
    <w:lvl w:ilvl="0" w:tplc="C8DC37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D16C09"/>
    <w:multiLevelType w:val="hybridMultilevel"/>
    <w:tmpl w:val="B7BE9522"/>
    <w:lvl w:ilvl="0" w:tplc="C8DC37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7084114">
    <w:abstractNumId w:val="7"/>
  </w:num>
  <w:num w:numId="2" w16cid:durableId="734358287">
    <w:abstractNumId w:val="9"/>
  </w:num>
  <w:num w:numId="3" w16cid:durableId="881749559">
    <w:abstractNumId w:val="5"/>
  </w:num>
  <w:num w:numId="4" w16cid:durableId="1500076203">
    <w:abstractNumId w:val="3"/>
  </w:num>
  <w:num w:numId="5" w16cid:durableId="1478498741">
    <w:abstractNumId w:val="4"/>
  </w:num>
  <w:num w:numId="6" w16cid:durableId="1768384811">
    <w:abstractNumId w:val="6"/>
  </w:num>
  <w:num w:numId="7" w16cid:durableId="1103650607">
    <w:abstractNumId w:val="0"/>
  </w:num>
  <w:num w:numId="8" w16cid:durableId="56634745">
    <w:abstractNumId w:val="1"/>
  </w:num>
  <w:num w:numId="9" w16cid:durableId="2078741019">
    <w:abstractNumId w:val="11"/>
  </w:num>
  <w:num w:numId="10" w16cid:durableId="1275863317">
    <w:abstractNumId w:val="8"/>
  </w:num>
  <w:num w:numId="11" w16cid:durableId="2048527195">
    <w:abstractNumId w:val="12"/>
  </w:num>
  <w:num w:numId="12" w16cid:durableId="1406803822">
    <w:abstractNumId w:val="2"/>
  </w:num>
  <w:num w:numId="13" w16cid:durableId="102217361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47643"/>
    <w:rsid w:val="000025DF"/>
    <w:rsid w:val="00007E54"/>
    <w:rsid w:val="00020D2D"/>
    <w:rsid w:val="000212C2"/>
    <w:rsid w:val="00025DC2"/>
    <w:rsid w:val="00032963"/>
    <w:rsid w:val="000373BB"/>
    <w:rsid w:val="00041669"/>
    <w:rsid w:val="00042320"/>
    <w:rsid w:val="000452C0"/>
    <w:rsid w:val="00047643"/>
    <w:rsid w:val="00053CC8"/>
    <w:rsid w:val="000551EF"/>
    <w:rsid w:val="00057A1F"/>
    <w:rsid w:val="00061AF5"/>
    <w:rsid w:val="000715F7"/>
    <w:rsid w:val="0007618D"/>
    <w:rsid w:val="00076398"/>
    <w:rsid w:val="000930D0"/>
    <w:rsid w:val="000A413F"/>
    <w:rsid w:val="000B34B2"/>
    <w:rsid w:val="000C011C"/>
    <w:rsid w:val="000C2ECC"/>
    <w:rsid w:val="000C35D2"/>
    <w:rsid w:val="000E1BB0"/>
    <w:rsid w:val="000E4D61"/>
    <w:rsid w:val="000F201F"/>
    <w:rsid w:val="000F5BD8"/>
    <w:rsid w:val="0010362A"/>
    <w:rsid w:val="00104C14"/>
    <w:rsid w:val="00110613"/>
    <w:rsid w:val="00124940"/>
    <w:rsid w:val="00135016"/>
    <w:rsid w:val="00135997"/>
    <w:rsid w:val="00137109"/>
    <w:rsid w:val="00145AA8"/>
    <w:rsid w:val="00161EF1"/>
    <w:rsid w:val="00164F4C"/>
    <w:rsid w:val="00170C44"/>
    <w:rsid w:val="00171742"/>
    <w:rsid w:val="001732CC"/>
    <w:rsid w:val="00175524"/>
    <w:rsid w:val="00175DA5"/>
    <w:rsid w:val="00183719"/>
    <w:rsid w:val="001948F9"/>
    <w:rsid w:val="00195890"/>
    <w:rsid w:val="00196ABD"/>
    <w:rsid w:val="001A2CEB"/>
    <w:rsid w:val="001A6473"/>
    <w:rsid w:val="001A70E8"/>
    <w:rsid w:val="001A7703"/>
    <w:rsid w:val="001C38FA"/>
    <w:rsid w:val="001C6BDE"/>
    <w:rsid w:val="001D74A7"/>
    <w:rsid w:val="001E5AA7"/>
    <w:rsid w:val="001F4A12"/>
    <w:rsid w:val="00205FC9"/>
    <w:rsid w:val="002065FA"/>
    <w:rsid w:val="00214CF7"/>
    <w:rsid w:val="002225D3"/>
    <w:rsid w:val="002228D3"/>
    <w:rsid w:val="00225F6D"/>
    <w:rsid w:val="00230E16"/>
    <w:rsid w:val="002370CC"/>
    <w:rsid w:val="00241644"/>
    <w:rsid w:val="002450B2"/>
    <w:rsid w:val="0024586A"/>
    <w:rsid w:val="00265B39"/>
    <w:rsid w:val="00271D9A"/>
    <w:rsid w:val="00290ABB"/>
    <w:rsid w:val="0029488D"/>
    <w:rsid w:val="00294F15"/>
    <w:rsid w:val="002A2316"/>
    <w:rsid w:val="002A5E86"/>
    <w:rsid w:val="002A7EB9"/>
    <w:rsid w:val="002B3685"/>
    <w:rsid w:val="002B7E2A"/>
    <w:rsid w:val="002C796B"/>
    <w:rsid w:val="002D57EE"/>
    <w:rsid w:val="002D70BF"/>
    <w:rsid w:val="002E749D"/>
    <w:rsid w:val="002E7FCE"/>
    <w:rsid w:val="002F0C92"/>
    <w:rsid w:val="002F31E1"/>
    <w:rsid w:val="002F4A40"/>
    <w:rsid w:val="002F5099"/>
    <w:rsid w:val="00303C9A"/>
    <w:rsid w:val="003074F1"/>
    <w:rsid w:val="00313692"/>
    <w:rsid w:val="003160A5"/>
    <w:rsid w:val="00321CBE"/>
    <w:rsid w:val="00334541"/>
    <w:rsid w:val="00346D8F"/>
    <w:rsid w:val="00347A1D"/>
    <w:rsid w:val="00353751"/>
    <w:rsid w:val="00361E36"/>
    <w:rsid w:val="0036252B"/>
    <w:rsid w:val="00366059"/>
    <w:rsid w:val="00383601"/>
    <w:rsid w:val="00386FFD"/>
    <w:rsid w:val="003874DE"/>
    <w:rsid w:val="003875F4"/>
    <w:rsid w:val="003909D6"/>
    <w:rsid w:val="003914A8"/>
    <w:rsid w:val="00391881"/>
    <w:rsid w:val="00395CBB"/>
    <w:rsid w:val="003A6087"/>
    <w:rsid w:val="003A6118"/>
    <w:rsid w:val="003B09DA"/>
    <w:rsid w:val="003B2645"/>
    <w:rsid w:val="003B7C48"/>
    <w:rsid w:val="003B7CEA"/>
    <w:rsid w:val="003C0C33"/>
    <w:rsid w:val="003C5E19"/>
    <w:rsid w:val="003D56E2"/>
    <w:rsid w:val="003E08B3"/>
    <w:rsid w:val="003E6E82"/>
    <w:rsid w:val="003E7083"/>
    <w:rsid w:val="003F0A79"/>
    <w:rsid w:val="00403CFA"/>
    <w:rsid w:val="00411363"/>
    <w:rsid w:val="0041403E"/>
    <w:rsid w:val="00416736"/>
    <w:rsid w:val="004172A3"/>
    <w:rsid w:val="0043651C"/>
    <w:rsid w:val="00450F12"/>
    <w:rsid w:val="00452E5E"/>
    <w:rsid w:val="00475CAC"/>
    <w:rsid w:val="004771F4"/>
    <w:rsid w:val="004816C6"/>
    <w:rsid w:val="004855B0"/>
    <w:rsid w:val="004912DA"/>
    <w:rsid w:val="004920C2"/>
    <w:rsid w:val="004A04CE"/>
    <w:rsid w:val="004A1242"/>
    <w:rsid w:val="004A40CE"/>
    <w:rsid w:val="004B48C2"/>
    <w:rsid w:val="004D0C8F"/>
    <w:rsid w:val="004D4100"/>
    <w:rsid w:val="004D7F89"/>
    <w:rsid w:val="004E44FD"/>
    <w:rsid w:val="004E45D7"/>
    <w:rsid w:val="004E7D89"/>
    <w:rsid w:val="004F182D"/>
    <w:rsid w:val="004F3AE5"/>
    <w:rsid w:val="004F6ACE"/>
    <w:rsid w:val="004F6E7D"/>
    <w:rsid w:val="005056C1"/>
    <w:rsid w:val="0050642C"/>
    <w:rsid w:val="00511716"/>
    <w:rsid w:val="005159F9"/>
    <w:rsid w:val="00516D32"/>
    <w:rsid w:val="0052277D"/>
    <w:rsid w:val="0052332A"/>
    <w:rsid w:val="00535F8A"/>
    <w:rsid w:val="00536F1E"/>
    <w:rsid w:val="0054473C"/>
    <w:rsid w:val="005458C6"/>
    <w:rsid w:val="005466B5"/>
    <w:rsid w:val="00546B2C"/>
    <w:rsid w:val="0056139D"/>
    <w:rsid w:val="0056410A"/>
    <w:rsid w:val="00565527"/>
    <w:rsid w:val="005706CA"/>
    <w:rsid w:val="00571932"/>
    <w:rsid w:val="00577150"/>
    <w:rsid w:val="00581DAC"/>
    <w:rsid w:val="00587F19"/>
    <w:rsid w:val="0059374B"/>
    <w:rsid w:val="005A1C36"/>
    <w:rsid w:val="005A54DC"/>
    <w:rsid w:val="005A607F"/>
    <w:rsid w:val="005B1F61"/>
    <w:rsid w:val="005B3891"/>
    <w:rsid w:val="005B6432"/>
    <w:rsid w:val="005B7B3D"/>
    <w:rsid w:val="005C7801"/>
    <w:rsid w:val="005D088C"/>
    <w:rsid w:val="005D0AF6"/>
    <w:rsid w:val="005D3E80"/>
    <w:rsid w:val="005E6537"/>
    <w:rsid w:val="005F254E"/>
    <w:rsid w:val="0060723F"/>
    <w:rsid w:val="00607ECF"/>
    <w:rsid w:val="00616500"/>
    <w:rsid w:val="00621467"/>
    <w:rsid w:val="00621832"/>
    <w:rsid w:val="006222BB"/>
    <w:rsid w:val="006241FD"/>
    <w:rsid w:val="00625D7D"/>
    <w:rsid w:val="006323AB"/>
    <w:rsid w:val="006433B0"/>
    <w:rsid w:val="00643A97"/>
    <w:rsid w:val="00644AF6"/>
    <w:rsid w:val="00645320"/>
    <w:rsid w:val="006508C7"/>
    <w:rsid w:val="006623BA"/>
    <w:rsid w:val="006652A8"/>
    <w:rsid w:val="00666189"/>
    <w:rsid w:val="00670FAE"/>
    <w:rsid w:val="00680EEA"/>
    <w:rsid w:val="006930B5"/>
    <w:rsid w:val="00694076"/>
    <w:rsid w:val="006954A1"/>
    <w:rsid w:val="00697498"/>
    <w:rsid w:val="006A1DCE"/>
    <w:rsid w:val="006D26B2"/>
    <w:rsid w:val="006D3B80"/>
    <w:rsid w:val="006D5C78"/>
    <w:rsid w:val="006E24BD"/>
    <w:rsid w:val="006E6C3F"/>
    <w:rsid w:val="006F1B18"/>
    <w:rsid w:val="006F5A44"/>
    <w:rsid w:val="007126B1"/>
    <w:rsid w:val="007146E6"/>
    <w:rsid w:val="00730718"/>
    <w:rsid w:val="0073757D"/>
    <w:rsid w:val="00740612"/>
    <w:rsid w:val="007564D8"/>
    <w:rsid w:val="00763776"/>
    <w:rsid w:val="00766058"/>
    <w:rsid w:val="00766282"/>
    <w:rsid w:val="0077081F"/>
    <w:rsid w:val="00774A77"/>
    <w:rsid w:val="0077772F"/>
    <w:rsid w:val="007A5FAD"/>
    <w:rsid w:val="007B7ACF"/>
    <w:rsid w:val="00802ECA"/>
    <w:rsid w:val="0080599E"/>
    <w:rsid w:val="008312AD"/>
    <w:rsid w:val="00843E03"/>
    <w:rsid w:val="008472C2"/>
    <w:rsid w:val="00863D09"/>
    <w:rsid w:val="00865F81"/>
    <w:rsid w:val="008729D0"/>
    <w:rsid w:val="00880FD1"/>
    <w:rsid w:val="008919E1"/>
    <w:rsid w:val="008B6F99"/>
    <w:rsid w:val="008C0560"/>
    <w:rsid w:val="008C326C"/>
    <w:rsid w:val="008D1974"/>
    <w:rsid w:val="008D64C1"/>
    <w:rsid w:val="008D6AC1"/>
    <w:rsid w:val="008D7687"/>
    <w:rsid w:val="008D798B"/>
    <w:rsid w:val="008F0016"/>
    <w:rsid w:val="008F58C4"/>
    <w:rsid w:val="008F6065"/>
    <w:rsid w:val="008F63B9"/>
    <w:rsid w:val="008F7F7D"/>
    <w:rsid w:val="00907057"/>
    <w:rsid w:val="00915862"/>
    <w:rsid w:val="00922F76"/>
    <w:rsid w:val="00923B85"/>
    <w:rsid w:val="009269E9"/>
    <w:rsid w:val="009333AC"/>
    <w:rsid w:val="00954274"/>
    <w:rsid w:val="0095720F"/>
    <w:rsid w:val="009618B6"/>
    <w:rsid w:val="009663AF"/>
    <w:rsid w:val="00985AE8"/>
    <w:rsid w:val="009924E5"/>
    <w:rsid w:val="0099317D"/>
    <w:rsid w:val="00997500"/>
    <w:rsid w:val="009A4196"/>
    <w:rsid w:val="009C6064"/>
    <w:rsid w:val="009E1F77"/>
    <w:rsid w:val="009F2096"/>
    <w:rsid w:val="009F4494"/>
    <w:rsid w:val="00A0753D"/>
    <w:rsid w:val="00A23099"/>
    <w:rsid w:val="00A24027"/>
    <w:rsid w:val="00A264F1"/>
    <w:rsid w:val="00A26899"/>
    <w:rsid w:val="00A53AFE"/>
    <w:rsid w:val="00A56ECF"/>
    <w:rsid w:val="00A60742"/>
    <w:rsid w:val="00A65175"/>
    <w:rsid w:val="00A65759"/>
    <w:rsid w:val="00A65FF1"/>
    <w:rsid w:val="00A75E34"/>
    <w:rsid w:val="00A75E45"/>
    <w:rsid w:val="00A814D8"/>
    <w:rsid w:val="00A83717"/>
    <w:rsid w:val="00A8374A"/>
    <w:rsid w:val="00A87F99"/>
    <w:rsid w:val="00A91B38"/>
    <w:rsid w:val="00A95998"/>
    <w:rsid w:val="00A9702B"/>
    <w:rsid w:val="00AA2129"/>
    <w:rsid w:val="00AA5A59"/>
    <w:rsid w:val="00AA7586"/>
    <w:rsid w:val="00AB0109"/>
    <w:rsid w:val="00AB08C4"/>
    <w:rsid w:val="00AC400A"/>
    <w:rsid w:val="00AD5AD1"/>
    <w:rsid w:val="00AE0358"/>
    <w:rsid w:val="00AE2959"/>
    <w:rsid w:val="00AE556C"/>
    <w:rsid w:val="00AF2B6A"/>
    <w:rsid w:val="00AF5C81"/>
    <w:rsid w:val="00B0179E"/>
    <w:rsid w:val="00B02B69"/>
    <w:rsid w:val="00B07A8A"/>
    <w:rsid w:val="00B14F8D"/>
    <w:rsid w:val="00B23592"/>
    <w:rsid w:val="00B317CE"/>
    <w:rsid w:val="00B3273B"/>
    <w:rsid w:val="00B41676"/>
    <w:rsid w:val="00B60B19"/>
    <w:rsid w:val="00B65AA9"/>
    <w:rsid w:val="00B71006"/>
    <w:rsid w:val="00B73FA9"/>
    <w:rsid w:val="00B818F8"/>
    <w:rsid w:val="00B81F51"/>
    <w:rsid w:val="00B873DC"/>
    <w:rsid w:val="00B970FB"/>
    <w:rsid w:val="00BA51DE"/>
    <w:rsid w:val="00BC0115"/>
    <w:rsid w:val="00BC1F86"/>
    <w:rsid w:val="00BC2FF2"/>
    <w:rsid w:val="00BC55B3"/>
    <w:rsid w:val="00BD2E0E"/>
    <w:rsid w:val="00BD358F"/>
    <w:rsid w:val="00BD3ADF"/>
    <w:rsid w:val="00BD47BF"/>
    <w:rsid w:val="00BD5026"/>
    <w:rsid w:val="00BD52D4"/>
    <w:rsid w:val="00BE072A"/>
    <w:rsid w:val="00BF07C4"/>
    <w:rsid w:val="00BF5D30"/>
    <w:rsid w:val="00C01A4C"/>
    <w:rsid w:val="00C1478F"/>
    <w:rsid w:val="00C34013"/>
    <w:rsid w:val="00C5365D"/>
    <w:rsid w:val="00C63074"/>
    <w:rsid w:val="00C631E6"/>
    <w:rsid w:val="00C645D6"/>
    <w:rsid w:val="00C64873"/>
    <w:rsid w:val="00C6516C"/>
    <w:rsid w:val="00C65BB8"/>
    <w:rsid w:val="00C73108"/>
    <w:rsid w:val="00C74873"/>
    <w:rsid w:val="00CC2C78"/>
    <w:rsid w:val="00CC4FAE"/>
    <w:rsid w:val="00CD04A7"/>
    <w:rsid w:val="00CD0EE3"/>
    <w:rsid w:val="00CD72F2"/>
    <w:rsid w:val="00CD7CF6"/>
    <w:rsid w:val="00CF42A1"/>
    <w:rsid w:val="00D01037"/>
    <w:rsid w:val="00D03DFA"/>
    <w:rsid w:val="00D104CA"/>
    <w:rsid w:val="00D11FB1"/>
    <w:rsid w:val="00D13B7D"/>
    <w:rsid w:val="00D17CD5"/>
    <w:rsid w:val="00D20354"/>
    <w:rsid w:val="00D23F58"/>
    <w:rsid w:val="00D260AF"/>
    <w:rsid w:val="00D31340"/>
    <w:rsid w:val="00D32D2A"/>
    <w:rsid w:val="00D3647A"/>
    <w:rsid w:val="00D36487"/>
    <w:rsid w:val="00D37DFC"/>
    <w:rsid w:val="00D42EE9"/>
    <w:rsid w:val="00D61A72"/>
    <w:rsid w:val="00D61B10"/>
    <w:rsid w:val="00D74E19"/>
    <w:rsid w:val="00D7549E"/>
    <w:rsid w:val="00D8308D"/>
    <w:rsid w:val="00D83CAE"/>
    <w:rsid w:val="00D84B9E"/>
    <w:rsid w:val="00D94F69"/>
    <w:rsid w:val="00DA2008"/>
    <w:rsid w:val="00DA5B45"/>
    <w:rsid w:val="00DC30C5"/>
    <w:rsid w:val="00DC34C0"/>
    <w:rsid w:val="00DD4643"/>
    <w:rsid w:val="00DE514E"/>
    <w:rsid w:val="00DE7462"/>
    <w:rsid w:val="00DF08C2"/>
    <w:rsid w:val="00DF0A4F"/>
    <w:rsid w:val="00DF34DC"/>
    <w:rsid w:val="00E10CFE"/>
    <w:rsid w:val="00E17445"/>
    <w:rsid w:val="00E20F63"/>
    <w:rsid w:val="00E3395D"/>
    <w:rsid w:val="00E35F08"/>
    <w:rsid w:val="00E362E2"/>
    <w:rsid w:val="00E367C4"/>
    <w:rsid w:val="00E565C7"/>
    <w:rsid w:val="00E638EB"/>
    <w:rsid w:val="00E8248E"/>
    <w:rsid w:val="00E82DB6"/>
    <w:rsid w:val="00E83CAE"/>
    <w:rsid w:val="00E938FC"/>
    <w:rsid w:val="00E95C05"/>
    <w:rsid w:val="00E973ED"/>
    <w:rsid w:val="00EB0267"/>
    <w:rsid w:val="00EB6E8B"/>
    <w:rsid w:val="00EC190E"/>
    <w:rsid w:val="00EE1707"/>
    <w:rsid w:val="00EE1ACF"/>
    <w:rsid w:val="00F05013"/>
    <w:rsid w:val="00F06CC1"/>
    <w:rsid w:val="00F06F83"/>
    <w:rsid w:val="00F07436"/>
    <w:rsid w:val="00F131F4"/>
    <w:rsid w:val="00F16A7D"/>
    <w:rsid w:val="00F2162E"/>
    <w:rsid w:val="00F26F9F"/>
    <w:rsid w:val="00F33F79"/>
    <w:rsid w:val="00F34EF1"/>
    <w:rsid w:val="00F41E0E"/>
    <w:rsid w:val="00F423DD"/>
    <w:rsid w:val="00F50A24"/>
    <w:rsid w:val="00F62C24"/>
    <w:rsid w:val="00F651D1"/>
    <w:rsid w:val="00F71BB7"/>
    <w:rsid w:val="00F731FD"/>
    <w:rsid w:val="00F774B6"/>
    <w:rsid w:val="00F86DD9"/>
    <w:rsid w:val="00FA4D51"/>
    <w:rsid w:val="00FB3CAE"/>
    <w:rsid w:val="00FD2D9D"/>
    <w:rsid w:val="00FD65EE"/>
    <w:rsid w:val="00FE5CBB"/>
    <w:rsid w:val="00FE7392"/>
    <w:rsid w:val="00FF2082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351E3"/>
  <w15:docId w15:val="{2B0ACBA2-E26C-48F3-8D41-D961C133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MessageHeader">
    <w:name w:val="Message Header"/>
    <w:basedOn w:val="BodyText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sz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PlainText">
    <w:name w:val="Plain Text"/>
    <w:basedOn w:val="Normal"/>
    <w:rsid w:val="00577150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387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15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A40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2E46E43A3464298937530D4B79606" ma:contentTypeVersion="2" ma:contentTypeDescription="Create a new document." ma:contentTypeScope="" ma:versionID="85d1a77dd377ca82dcc457ae64de0802">
  <xsd:schema xmlns:xsd="http://www.w3.org/2001/XMLSchema" xmlns:xs="http://www.w3.org/2001/XMLSchema" xmlns:p="http://schemas.microsoft.com/office/2006/metadata/properties" xmlns:ns2="e587b64c-56fe-497f-ac02-d420b8f1ba13" targetNamespace="http://schemas.microsoft.com/office/2006/metadata/properties" ma:root="true" ma:fieldsID="d91f444ba9e3d2a0b3c231c1543c72d4" ns2:_="">
    <xsd:import namespace="e587b64c-56fe-497f-ac02-d420b8f1b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b64c-56fe-497f-ac02-d420b8f1b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EC5B7-6A03-486A-857C-255AFDB34DA7}"/>
</file>

<file path=customXml/itemProps2.xml><?xml version="1.0" encoding="utf-8"?>
<ds:datastoreItem xmlns:ds="http://schemas.openxmlformats.org/officeDocument/2006/customXml" ds:itemID="{70AC6881-4028-4C5C-9C34-A7B54B6190BB}"/>
</file>

<file path=customXml/itemProps3.xml><?xml version="1.0" encoding="utf-8"?>
<ds:datastoreItem xmlns:ds="http://schemas.openxmlformats.org/officeDocument/2006/customXml" ds:itemID="{93408C5F-75C4-4492-B7A1-CA9A5E3EC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ULTRA-K 600K-he 1 Ph Guide Specification</vt:lpstr>
    </vt:vector>
  </TitlesOfParts>
  <Company>Trystar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ULTRA-K 600K-he 1 Ph Guide Specification</dc:title>
  <dc:creator>Ken Krause</dc:creator>
  <dc:description>[</dc:description>
  <cp:lastModifiedBy>Suzanne Hooley</cp:lastModifiedBy>
  <cp:revision>3</cp:revision>
  <cp:lastPrinted>2009-12-10T20:11:00Z</cp:lastPrinted>
  <dcterms:created xsi:type="dcterms:W3CDTF">2023-04-16T22:44:00Z</dcterms:created>
  <dcterms:modified xsi:type="dcterms:W3CDTF">2023-04-16T22:46:00Z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337b206264692cacd1a8d9edfe31f0a5a56b493aa6e020de2f8d358b965fee77</vt:lpwstr>
  </property>
  <property fmtid="{D5CDD505-2E9C-101B-9397-08002B2CF9AE}" pid="3" name="ContentTypeId">
    <vt:lpwstr>0x010100B872E46E43A3464298937530D4B79606</vt:lpwstr>
  </property>
</Properties>
</file>